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牡丹江师范学院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为规范本科招生工作，维护考生和学校的合法权益，保证招生工作顺利进行，根据《中华人民共和国教育法》《中华人民共和国高等教育法》等相关法律和教育部、各省（自治区、直辖市）有关招生工作的规定，结合牡丹江师范学院（以下简称“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学校招生工作坚持公平竞争、公正选拔、公开透明的原则，德智体美劳全面考核、综合评价、择优录取新生。学校招生工作接受各级纪检监察部门、上级主管部门、考生、家长及社会各界的监督。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学校名称：牡丹江师范学院；国标代码：10233；办学地点：牡丹江市爱民区文化街191号；学校是国家公办、省属全日制普通高等学校，具有学士、硕士两级学位授权体系，是教育部本科教学工作水平评估优秀单位；学位类别涵盖：经济学、法学、教育学、文学、历史学、理学、工学、农学、管理学、艺术学。</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根据教育部有关规定，学校成立由主要负责人和校内有关部门负责人组成的招生工作领导小组，负责本校招生工作，负责研究制定学校招生政策和招生计划，并对重大事项做出决策。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招生就业处负责学校全日制普通本科的招生工作。学校纪检监察部门对招生工作全过程进行监督。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根据教育部和黑龙江省教育厅核定的年度招生计划和招生区域，综合考虑各省（自治区、直辖市）的生源及近几年计划执行、毕业生就业情况，做好专业结构、区域结构调整，科学合理制定分省分专业招生计划，按照黑龙江省教育厅核准的招生计划执行，并通过教育部阳光高考平台、各省级考试院、学校招生网站等平台进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根据教育部及各省（自治区、直辖市）颁布的年度普通高等学校招生工作的有关规定，以全国普通高等学校招生考试成绩为主要依据，坚持公平、公正、公开的原则，全面衡量考生的德智体美劳，择优录取。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投档比例：学校按照各省（自治区、直辖市）招生管理部门规定的投档比例进行设置。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（一）普通类专业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采取“分数优先、遵循志愿”的原则进行专业录取，不设专业级差。当考生投档成绩达到学校最低录取分数线，且无法满足所填报的专业志愿时，对于服从专业调剂的考生在未完成计划的专业中按照分数从高到低进行调剂，对于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实行高考综合改革的省（自治区、直辖市）按照生源地省（自治区、直辖市）招生管理部门相关政策执行，考生须满足填报志愿专业选考科目要求；内蒙古自治区考生按区教育招生考试中心相关文件执行，在招生计划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（二）艺术类专业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考生需要达到生源地省（自治区、直辖市）文化课和专业课录取最低控制线。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音乐类、美术类专业按照投档成绩采取“分数优先、遵循志愿”的原则进行专业录取；当考生成绩无法满足所填报的专业志愿时，对于服从专业调剂的考生在未完成计划的专业中按照分数从高到低进行调剂，对于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2.舞蹈类专业的考生按专业课省级统考成绩或所在省份投档成绩进行专业录取。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3.考生所在省（自治区、直辖市）关于艺术类专业录取有特殊规定的，按有关规定执行。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（三）体育类专业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达到生源地省（自治区、直辖市）文化课和专业课录取最低控制线的考生，按照投档成绩，采取“分数优先、遵循志愿”的原则进行专业录取。当考生成绩无法满足所填报的专业志愿时，对于服从专业调剂的考生在未完成计划的专业中按照投档成绩从高到低进行调剂，对于不服从专业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（四）照顾政策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对符合国家照顾政策，享受加分、降分政策的考生，可按生源地省级招生管理部门的有关规定执行；普通类享受照顾政策的考生以投档成绩作为录取和分配专业的依据。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（五）相同条件考生专业录取原则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等效投档成绩相同的多个考生进入同一专业时，优先录取享有照顾政策的考生。如无照顾政策，普通类参考相关高考科目成绩（文史类参考科目及顺序为：语文、外语、文科综合、数学；理工类参考科目及顺序为：数学、外语、理科综合、语文）；艺术类、体育类优先录取文化课成绩高的考生，文化课成绩相同参考相关高考科目成绩（参考科目及顺序为：语文、外语、数学）；高考综合改革省份参考相关高考科目及顺序为：语文加数学之和、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录取时没有男女比例限制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部分专业特殊要求：英语、商务英语、翻译（英语）、法语专业招收英语语种考生。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学校对考生体检的要求执行本年度《普通高等学校招生体检工作指导意见》及教育部、卫生部有关规定。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学历与学位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 学生完成专业人才培养方案规定的各项学习要求，达到规定的学分，经审核准许毕业，由学校颁发国家承认的普通高等学校本科毕业证书；符合学位授予条件的，经学校学位评定委员会审议通过后，授予相应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学杂费和奖助学金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学杂费标准：按照黑龙江省发展和改革委员会、财政厅批复的收费标准执行。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w:t>
      </w:r>
      <w:r>
        <w:rPr>
          <w:rFonts w:ascii="Microsoft YaHei" w:eastAsia="Microsoft YaHei" w:hAnsi="Microsoft YaHei" w:cs="Microsoft YaHei"/>
          <w:color w:val="333333"/>
        </w:rPr>
        <w:t>学生资助项目：学校设有（1）国家奖学金；（2）国家励志奖学金；（3）国家助学金；（4）学业奖学金；（5）对于家庭经济困难学生，学校协助家庭经济困难学生办理在校期间免息的生源地信用国家助学贷款或入学后申请办理校园地国家助学贷款；还可通过申请校内勤工助学岗位、校外机构资助等解决学习、生活的后顾之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新生持学校发放的录取通知书在规定时间内来校报到，对未经同意逾期两周不报到的已录取考生，视其为自行放弃入学资格。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 新生入校后，依据教育部有关文件规定进行新生资格审查，对弄虚作假、徇私舞弊等入学的新生，予以取消入学资格，报生源地省（自治区、直辖市）备案。配合司法部门、纪检监察部门依法依纪追究有关人员的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招生咨询工作人员意见仅供参考，不作为录取依据及承诺。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  </w:t>
      </w:r>
      <w:r>
        <w:rPr>
          <w:rFonts w:ascii="Microsoft YaHei" w:eastAsia="Microsoft YaHei" w:hAnsi="Microsoft YaHei" w:cs="Microsoft YaHei"/>
          <w:color w:val="333333"/>
        </w:rPr>
        <w:t>本章程解释权属牡丹江师范学院，适用于全日制普通本科招生工作，自发布之日起生效。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通信地址：黑龙江省牡丹江市文化街191号  牡丹江师范学院  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邮政编码：157011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招生咨询电话：0453-6511440  6512058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http://zs.mdjnu.cn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hyperlink r:id="rId5" w:history="1">
        <w:r>
          <w:rPr>
            <w:rFonts w:ascii="Microsoft YaHei" w:eastAsia="Microsoft YaHei" w:hAnsi="Microsoft YaHei" w:cs="Microsoft YaHei"/>
            <w:color w:val="333333"/>
            <w:u w:val="single" w:color="333333"/>
          </w:rPr>
          <w:t>msyzsb@163.com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17.html" TargetMode="External" /><Relationship Id="rId11" Type="http://schemas.openxmlformats.org/officeDocument/2006/relationships/hyperlink" Target="http://www.gk114.com/a/gxzs/zszc/hlj/2023/0613/28316.html" TargetMode="External" /><Relationship Id="rId12" Type="http://schemas.openxmlformats.org/officeDocument/2006/relationships/hyperlink" Target="http://www.gk114.com/a/gxzs/zszc/hlj/2023/0419/26974.html" TargetMode="External" /><Relationship Id="rId13" Type="http://schemas.openxmlformats.org/officeDocument/2006/relationships/hyperlink" Target="http://www.gk114.com/a/gxzs/zszc/hlj/2023/0412/26716.html" TargetMode="External" /><Relationship Id="rId14" Type="http://schemas.openxmlformats.org/officeDocument/2006/relationships/hyperlink" Target="http://www.gk114.com/a/gxzs/zszc/hlj/2023/0410/26623.html" TargetMode="External" /><Relationship Id="rId15" Type="http://schemas.openxmlformats.org/officeDocument/2006/relationships/hyperlink" Target="http://www.gk114.com/a/gxzs/zszc/hlj/2023/0407/26521.html" TargetMode="External" /><Relationship Id="rId16" Type="http://schemas.openxmlformats.org/officeDocument/2006/relationships/hyperlink" Target="http://www.gk114.com/a/gxzs/zszc/hlj/2023/0406/26391.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jy.mdjnu.cn/" TargetMode="External" /><Relationship Id="rId5" Type="http://schemas.openxmlformats.org/officeDocument/2006/relationships/hyperlink" Target="mailto:msyzsc@163.com" TargetMode="External" /><Relationship Id="rId6" Type="http://schemas.openxmlformats.org/officeDocument/2006/relationships/hyperlink" Target="http://www.gk114.com/a/gxzs/zszc/hlj/2023/0613/28319.html" TargetMode="External" /><Relationship Id="rId7" Type="http://schemas.openxmlformats.org/officeDocument/2006/relationships/hyperlink" Target="http://www.gk114.com/a/gxzs/zszc/hlj/2023/0613/28321.html" TargetMode="External" /><Relationship Id="rId8" Type="http://schemas.openxmlformats.org/officeDocument/2006/relationships/hyperlink" Target="http://www.gk114.com/a/gxzs/zszc/hlj/" TargetMode="External" /><Relationship Id="rId9" Type="http://schemas.openxmlformats.org/officeDocument/2006/relationships/hyperlink" Target="http://www.gk114.com/a/gxzs/zszc/hlj/2023/0613/283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