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甘肃卫生职业学院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障甘肃卫生职业学院全日制高职（专科）招生工作的顺利进行，切实维护学校和考生合法权益，根据《中华人民共和国教育法》《中华人民共和国高等教育法》和教育部、甘肃省教育厅、甘肃省教育考试院等有关高考招生录取工作的政策规定，结合学校具体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一、学校名称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甘肃卫生职业学院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二、国标代码</w:t>
      </w:r>
      <w:r>
        <w:rPr>
          <w:rFonts w:ascii="Times New Roman" w:eastAsia="Times New Roman" w:hAnsi="Times New Roman" w:cs="Times New Roman"/>
        </w:rPr>
        <w:t xml:space="preserve">  14517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三、学校地址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兰州新区职教园区校区：兰州新区职教园区九龙江街</w:t>
      </w:r>
      <w:r>
        <w:rPr>
          <w:rFonts w:ascii="Times New Roman" w:eastAsia="Times New Roman" w:hAnsi="Times New Roman" w:cs="Times New Roman"/>
        </w:rPr>
        <w:t>1666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五里铺校区：甘肃省兰州市城关区东岗西路</w:t>
      </w:r>
      <w:r>
        <w:rPr>
          <w:rFonts w:ascii="Times New Roman" w:eastAsia="Times New Roman" w:hAnsi="Times New Roman" w:cs="Times New Roman"/>
        </w:rPr>
        <w:t>60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四、办学类型、办学层次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公办、全日制高职（专科）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五、办学性质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普通高等院校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依据甘肃省教育厅和甘肃省教育考试院的有关规定和要求，根据学校办学条件、专业设置和社会对毕业生的需求，编制学校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年招生计划。招生计划经甘肃省教育厅和甘肃省教育考试院批准，通过甘肃省招生主管部门、学校招生简章、学校网站等向社会公布。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七、外语语种要求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英语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八、男女生比例要求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男女生比例不限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九、身体健康要求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按照国家教育部、卫计委、残联《普通高等学校招生体检工作指导意见》执行。新生入学后，须进行身体健康复查，如不符合专业要求，学校将调整其录取专业。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（一）学校招生工作严格按照实施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的要求，在甘肃省教育考试院的领导下，实行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院校负责，省考试院监督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学校招生实行远程网上录取。学校根据甘肃省教育考试院投档规则调阅考生电子档案（如中职对口升学学生的投档成绩相同，则以考生专业基础成绩高低排序确定投档考生，如仍不能确定投档考生，则以考生公共基础成绩高低排序确定投档考生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（三）对于进档考生按照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志愿优先，遵循分数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进行专业分配，如第一专业志愿不能满足考生，则按其第二专业志愿安排专业，仍不能满足则按其第三专业志愿安排专业，依次类推。如考生投档成绩相同，文理科学生依据投档排序确定专业；中职对口升学学生则按专业基础成绩高低排序确定专业。若所有专业志愿均不能满足但服从调剂者，可录取到计划未满额的专业；不服从调剂者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（四）录取时应届考生、往届考生同等对待。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（五）学校招生工作接受纪检监察部门、新闻媒体、考生及其家长以及社会各界的监督。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十一、新生入学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（一）新生按照学校发放的《录取通知书》和《新生入学须知》要求到校报到。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学校在新生入学后按照国家和学校规定进行入学资格复查。若发现学生个人信息与录取时所提供的高考电子档案不符（包含个人基本信息、既往病史和身体健康状况等），经学校查实属弄虚作假者将取消其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十二、录取结果查询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录取结果按照甘肃省教育考试院规定的形式公布，考生也可登录甘肃省教育考试院网站查询。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十三、学费、公寓住宿费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、学费收取标准（甘发改收费【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1133</w:t>
      </w:r>
      <w:r>
        <w:rPr>
          <w:rFonts w:ascii="SimSun" w:eastAsia="SimSun" w:hAnsi="SimSun" w:cs="SimSun"/>
        </w:rPr>
        <w:t>号文）：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、公寓住宿费收取标准（甘发改收费【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1133</w:t>
      </w:r>
      <w:r>
        <w:rPr>
          <w:rFonts w:ascii="SimSun" w:eastAsia="SimSun" w:hAnsi="SimSun" w:cs="SimSun"/>
        </w:rPr>
        <w:t>号文）：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十四、奖、助学金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元，国家励志奖学金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元，根据国家政策和学生在校考核成绩按比例评定。国家助学金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—3000</w:t>
      </w:r>
      <w:r>
        <w:rPr>
          <w:rFonts w:ascii="SimSun" w:eastAsia="SimSun" w:hAnsi="SimSun" w:cs="SimSun"/>
        </w:rPr>
        <w:t>元，根据国家政策和学生家庭情况按比例评定。学校奖学金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—1600</w:t>
      </w:r>
      <w:r>
        <w:rPr>
          <w:rFonts w:ascii="SimSun" w:eastAsia="SimSun" w:hAnsi="SimSun" w:cs="SimSun"/>
        </w:rPr>
        <w:t>元，根据学生每学年综合考评成绩进行评定。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十五、贷款助学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家庭经济困难学生到生源地所在县教育局申请生源地助学贷款，学校协助办理贷款所需相关证明材料。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十六、精准扶贫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凡属我省农村建档立卡精准扶贫户家庭的学生，国家免除学费和书本费。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十七、颁发学历证书的学校名称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甘肃卫生职业学院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八、学校以往发布的有关招生工作的要求、规定等如与本章程有冲突，以本章程为准，原要求、规定即时废止。本章程若与国家法律、法规、规范和上级有关政策相抵触，以国家法律、法规、规范和上级有关政策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十九、学校普通高考招生工作由招生工作处负责，校内外其他单位组织的招生宣传须经招生工作处批准后方可实施。凡未经招生工作处批准，私自宣传导致的招生问题，后果由宣传单位自负。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二十、联系方式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联系部门：甘肃卫生职业学院招生工作处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学校招生工作处电话：</w:t>
      </w:r>
      <w:r>
        <w:rPr>
          <w:rFonts w:ascii="Times New Roman" w:eastAsia="Times New Roman" w:hAnsi="Times New Roman" w:cs="Times New Roman"/>
        </w:rPr>
        <w:t xml:space="preserve">0931—8265936  8260079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学校网址：</w:t>
      </w:r>
      <w:r>
        <w:rPr>
          <w:rFonts w:ascii="Times New Roman" w:eastAsia="Times New Roman" w:hAnsi="Times New Roman" w:cs="Times New Roman"/>
        </w:rPr>
        <w:t xml:space="preserve">http://www.gswzy.com.cn/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招生工作处网址：</w:t>
      </w:r>
      <w:r>
        <w:rPr>
          <w:rFonts w:ascii="Times New Roman" w:eastAsia="Times New Roman" w:hAnsi="Times New Roman" w:cs="Times New Roman"/>
        </w:rPr>
        <w:t xml:space="preserve">http://www.gswx.com.cn/zszt/index.htm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二十一、本章程由甘肃卫生职业学院招生工作处负责解释。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甘肃卫生职业学院招生工作处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庆阳职业技术学院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甘肃机电职业技术学院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甘肃农业大学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甘肃中医药大学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甘肃民族师范学院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1/0623/20026.html" TargetMode="External" /><Relationship Id="rId14" Type="http://schemas.openxmlformats.org/officeDocument/2006/relationships/hyperlink" Target="http://www.gk114.com/a/gxzs/zszc/gansu/2021/0623/20022.html" TargetMode="External" /><Relationship Id="rId15" Type="http://schemas.openxmlformats.org/officeDocument/2006/relationships/hyperlink" Target="http://www.gk114.com/a/gxzs/zszc/gansu/2021/0623/20018.html" TargetMode="External" /><Relationship Id="rId16" Type="http://schemas.openxmlformats.org/officeDocument/2006/relationships/hyperlink" Target="http://www.gk114.com/a/gxzs/zszc/gansu/2021/0623/20016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19/0609/9549.html" TargetMode="External" /><Relationship Id="rId5" Type="http://schemas.openxmlformats.org/officeDocument/2006/relationships/hyperlink" Target="http://www.gk114.com/a/gxzs/zszc/gansu/2019/0609/9551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