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甘肃工业职业技术学院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【学校名称】甘肃工业职业技术学院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【办学类型】全日制公办普通高等院校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【办学层次】高职（专科）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【学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制】三年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【学院简介】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学校始建于</w:t>
      </w:r>
      <w:r>
        <w:rPr>
          <w:rFonts w:ascii="Times New Roman" w:eastAsia="Times New Roman" w:hAnsi="Times New Roman" w:cs="Times New Roman"/>
        </w:rPr>
        <w:t>1979</w:t>
      </w:r>
      <w:r>
        <w:rPr>
          <w:rFonts w:ascii="SimSun" w:eastAsia="SimSun" w:hAnsi="SimSun" w:cs="SimSun"/>
        </w:rPr>
        <w:t>年，原隶属国家第二机械工业部（后为核工业部），现为甘肃省教育厅直属的全日制普通高等学校，是甘肃省最早成立的高职院校之一。学校是国家优质专科高等职业院校、全国创新创业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强典型经验高校、教育部第二批现代学徒制试点单位、全国消防安全教育示范学校、国家首批国防科技工业高等职业教育实训基地、中国科协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海智计划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甘肃工作基地、省级文明单位、甘肃省文明校园、甘肃省模范职工之家、甘肃省毕业生就业先进单位、甘肃省深化创新创业教育改革示范高校等。同时学校也是中国高等职业教育学会理事单位、中国核工业理事单位、中国电子教育学会职教分会理事单位、中国旅游学会理事单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学校占地面积</w:t>
      </w:r>
      <w:r>
        <w:rPr>
          <w:rFonts w:ascii="Times New Roman" w:eastAsia="Times New Roman" w:hAnsi="Times New Roman" w:cs="Times New Roman"/>
        </w:rPr>
        <w:t>325</w:t>
      </w:r>
      <w:r>
        <w:rPr>
          <w:rFonts w:ascii="SimSun" w:eastAsia="SimSun" w:hAnsi="SimSun" w:cs="SimSun"/>
        </w:rPr>
        <w:t>亩，校园建筑总面积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SimSun" w:eastAsia="SimSun" w:hAnsi="SimSun" w:cs="SimSun"/>
        </w:rPr>
        <w:t>万平方米，固定资产总值</w:t>
      </w:r>
      <w:r>
        <w:rPr>
          <w:rFonts w:ascii="Times New Roman" w:eastAsia="Times New Roman" w:hAnsi="Times New Roman" w:cs="Times New Roman"/>
        </w:rPr>
        <w:t>3.5</w:t>
      </w:r>
      <w:r>
        <w:rPr>
          <w:rFonts w:ascii="SimSun" w:eastAsia="SimSun" w:hAnsi="SimSun" w:cs="SimSun"/>
        </w:rPr>
        <w:t>亿元，教学仪器设备总值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亿多元，建有</w:t>
      </w:r>
      <w:r>
        <w:rPr>
          <w:rFonts w:ascii="Times New Roman" w:eastAsia="Times New Roman" w:hAnsi="Times New Roman" w:cs="Times New Roman"/>
        </w:rPr>
        <w:t>108</w:t>
      </w:r>
      <w:r>
        <w:rPr>
          <w:rFonts w:ascii="SimSun" w:eastAsia="SimSun" w:hAnsi="SimSun" w:cs="SimSun"/>
        </w:rPr>
        <w:t>个门类齐全、设备优良的校内实训基地和工程实训中心，其中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个国家级实训基地，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个央财支持实训基地，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个省级财政支持实训基地。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学校现有全日制在校生</w:t>
      </w:r>
      <w:r>
        <w:rPr>
          <w:rFonts w:ascii="Times New Roman" w:eastAsia="Times New Roman" w:hAnsi="Times New Roman" w:cs="Times New Roman"/>
        </w:rPr>
        <w:t>9469</w:t>
      </w:r>
      <w:r>
        <w:rPr>
          <w:rFonts w:ascii="SimSun" w:eastAsia="SimSun" w:hAnsi="SimSun" w:cs="SimSun"/>
        </w:rPr>
        <w:t>人，专兼职教师</w:t>
      </w:r>
      <w:r>
        <w:rPr>
          <w:rFonts w:ascii="Times New Roman" w:eastAsia="Times New Roman" w:hAnsi="Times New Roman" w:cs="Times New Roman"/>
        </w:rPr>
        <w:t>586</w:t>
      </w:r>
      <w:r>
        <w:rPr>
          <w:rFonts w:ascii="SimSun" w:eastAsia="SimSun" w:hAnsi="SimSun" w:cs="SimSun"/>
        </w:rPr>
        <w:t>人。其中，教授、副教授等高级职称</w:t>
      </w:r>
      <w:r>
        <w:rPr>
          <w:rFonts w:ascii="Times New Roman" w:eastAsia="Times New Roman" w:hAnsi="Times New Roman" w:cs="Times New Roman"/>
        </w:rPr>
        <w:t>122</w:t>
      </w:r>
      <w:r>
        <w:rPr>
          <w:rFonts w:ascii="SimSun" w:eastAsia="SimSun" w:hAnsi="SimSun" w:cs="SimSun"/>
        </w:rPr>
        <w:t>人，中级及其它专业技术职称</w:t>
      </w:r>
      <w:r>
        <w:rPr>
          <w:rFonts w:ascii="Times New Roman" w:eastAsia="Times New Roman" w:hAnsi="Times New Roman" w:cs="Times New Roman"/>
        </w:rPr>
        <w:t>146</w:t>
      </w:r>
      <w:r>
        <w:rPr>
          <w:rFonts w:ascii="SimSun" w:eastAsia="SimSun" w:hAnsi="SimSun" w:cs="SimSun"/>
        </w:rPr>
        <w:t>人，研究生及以上教师</w:t>
      </w:r>
      <w:r>
        <w:rPr>
          <w:rFonts w:ascii="Times New Roman" w:eastAsia="Times New Roman" w:hAnsi="Times New Roman" w:cs="Times New Roman"/>
        </w:rPr>
        <w:t>79</w:t>
      </w:r>
      <w:r>
        <w:rPr>
          <w:rFonts w:ascii="SimSun" w:eastAsia="SimSun" w:hAnsi="SimSun" w:cs="SimSun"/>
        </w:rPr>
        <w:t>人，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</w:t>
      </w:r>
      <w:r>
        <w:rPr>
          <w:rFonts w:ascii="Times New Roman" w:eastAsia="Times New Roman" w:hAnsi="Times New Roman" w:cs="Times New Roman"/>
        </w:rPr>
        <w:t>182</w:t>
      </w:r>
      <w:r>
        <w:rPr>
          <w:rFonts w:ascii="SimSun" w:eastAsia="SimSun" w:hAnsi="SimSun" w:cs="SimSun"/>
        </w:rPr>
        <w:t>人，外教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人。学校实施校院两级管理体制，现设有地质学院、测绘学院、建筑学院、化工学院、电信学院、艺术学院、经管学院、旅游学院、双创学院、马克思主义学院和一个公共课教学部。毕业生实行</w:t>
      </w:r>
      <w:r>
        <w:rPr>
          <w:rFonts w:ascii="Times New Roman" w:eastAsia="Times New Roman" w:hAnsi="Times New Roman" w:cs="Times New Roman"/>
        </w:rPr>
        <w:t>“1+x”</w:t>
      </w:r>
      <w:r>
        <w:rPr>
          <w:rFonts w:ascii="SimSun" w:eastAsia="SimSun" w:hAnsi="SimSun" w:cs="SimSun"/>
        </w:rPr>
        <w:t>证书制度，设有国家职业技能鉴定站、全国计算机等级考试考点、全国英语等级考试考点等职业资格培训与考试认证机构，形成了以大专层次的全日制高职教育为主，融以成人教育、短期培训和技能培训鉴定相结合的办学格局。全日制高职教育以高中毕业生、中职毕业生为招生对象，专业设置立足产业急需，涵盖资源环境、土木建筑、生物化工、电子信息、装备制造、财经商贸、旅游家政、文化艺术等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大专业门类</w:t>
      </w:r>
      <w:r>
        <w:rPr>
          <w:rFonts w:ascii="Times New Roman" w:eastAsia="Times New Roman" w:hAnsi="Times New Roman" w:cs="Times New Roman"/>
        </w:rPr>
        <w:t>55</w:t>
      </w:r>
      <w:r>
        <w:rPr>
          <w:rFonts w:ascii="SimSun" w:eastAsia="SimSun" w:hAnsi="SimSun" w:cs="SimSun"/>
        </w:rPr>
        <w:t>个专业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形成了以工科为主，经、管、文、艺类专业协调发展的格局。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【计划性质】统招。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【学历证书】学生学业期满，考核成绩合格，由学院颁发经教育部电子注册的普通高等学校专科毕业证书。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【招生计划】以各省教育厅公布的招生计划数为准。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【报考条件】符合甘肃省教育考试院规定的报考条件，外语语种为英语，身体健康状况按教育部、卫生部、中国残联关于《普通高等学校招生体检工作指导意见》（教学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2003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号）执行。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【录取原则】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录取工作坚持全面考核、择优录取的原则，以文化课成绩为主，公平、公正选拔。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对于考生的专业志愿，按专业志愿从高分到低分录取。考生报考的所有专业志愿无法满足时，如考生服从专业调剂的，学院将根据各专业的录取情况进行专业调剂。不服从专业调剂的，予以退档。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【学费标准】根据甘肃省物价局、财政厅、省教委甘价费</w:t>
      </w:r>
      <w:r>
        <w:rPr>
          <w:rFonts w:ascii="Times New Roman" w:eastAsia="Times New Roman" w:hAnsi="Times New Roman" w:cs="Times New Roman"/>
        </w:rPr>
        <w:t>[1999]179</w:t>
      </w:r>
      <w:r>
        <w:rPr>
          <w:rFonts w:ascii="SimSun" w:eastAsia="SimSun" w:hAnsi="SimSun" w:cs="SimSun"/>
        </w:rPr>
        <w:t>号文件，学费确定为：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学年（其中空中乘务、高速铁路客运服务专业，根据甘发改收费</w:t>
      </w:r>
      <w:r>
        <w:rPr>
          <w:rFonts w:ascii="Times New Roman" w:eastAsia="Times New Roman" w:hAnsi="Times New Roman" w:cs="Times New Roman"/>
        </w:rPr>
        <w:t>[2016]645</w:t>
      </w:r>
      <w:r>
        <w:rPr>
          <w:rFonts w:ascii="SimSun" w:eastAsia="SimSun" w:hAnsi="SimSun" w:cs="SimSun"/>
        </w:rPr>
        <w:t>号，学费：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学年），住宿费：</w:t>
      </w:r>
      <w:r>
        <w:rPr>
          <w:rFonts w:ascii="Times New Roman" w:eastAsia="Times New Roman" w:hAnsi="Times New Roman" w:cs="Times New Roman"/>
        </w:rPr>
        <w:t>700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【奖、贷助学金】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获国家奖学金者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元／学年，国家励志奖学金者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学年，国家助学金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学年；国家级和学院奖学金受奖面近</w:t>
      </w:r>
      <w:r>
        <w:rPr>
          <w:rFonts w:ascii="Times New Roman" w:eastAsia="Times New Roman" w:hAnsi="Times New Roman" w:cs="Times New Roman"/>
        </w:rPr>
        <w:t>50%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每年评定三好学生标兵、三好学生、优秀学生干部标兵、优秀学生干部、百名学习标兵、百名技能明星、特殊贡献奖及校企合作奖助学金。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对经济困难的学生，采取生源地助学贷款、勤工助学、困难补助、学费减免、爱心基金等形式给予资助。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对品学兼优、家庭经济困难的学生，学院还设立一定的专项奖助学金。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【联系方式】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通讯地址：甘肃省天水市麦积区花牛镇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741025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话：</w:t>
      </w:r>
      <w:r>
        <w:rPr>
          <w:rFonts w:ascii="Times New Roman" w:eastAsia="Times New Roman" w:hAnsi="Times New Roman" w:cs="Times New Roman"/>
        </w:rPr>
        <w:t xml:space="preserve">0938-2793278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0938-2792771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http://www.gipc.edu.cn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电子邮件：</w:t>
      </w:r>
      <w:r>
        <w:rPr>
          <w:rFonts w:ascii="Times New Roman" w:eastAsia="Times New Roman" w:hAnsi="Times New Roman" w:cs="Times New Roman"/>
        </w:rPr>
        <w:t xml:space="preserve">tsjwh@163.com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【附则】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学校以往有关招生工作的要求、规定如与本章程有冲突，以本章程为准，原政策、规定即时废止。本章程若与国家法律、法规、规范和上级有关政策相抵触，以国家法律、法规、规范和上级有关政策为准。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学校单独测试招生工作由招生处负责，校内其他单位组织的招生宣传须经招生处批准后方可实施。凡未经招生处批准，私自宣传导致的招生问题，后果由宣传单位自负。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学校未委托或授权任何单位、个人或中介机构进行招生工作。学校不收取与招生录取相关的任何费用。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本章程的解释权属学校招生处。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                                        </w:t>
      </w:r>
      <w:r>
        <w:rPr>
          <w:rFonts w:ascii="SimSun" w:eastAsia="SimSun" w:hAnsi="SimSun" w:cs="SimSun"/>
        </w:rPr>
        <w:t>甘肃工业职业技术学院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                                                          2020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29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西北师范大学知行学院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3/20026.html" TargetMode="External" /><Relationship Id="rId14" Type="http://schemas.openxmlformats.org/officeDocument/2006/relationships/hyperlink" Target="http://www.gk114.com/a/gxzs/zszc/gansu/2021/0623/20022.html" TargetMode="External" /><Relationship Id="rId15" Type="http://schemas.openxmlformats.org/officeDocument/2006/relationships/hyperlink" Target="http://www.gk114.com/a/gxzs/zszc/gansu/2021/0623/20018.html" TargetMode="External" /><Relationship Id="rId16" Type="http://schemas.openxmlformats.org/officeDocument/2006/relationships/hyperlink" Target="http://www.gk114.com/a/gxzs/zszc/gansu/2021/0623/20016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0/0615/16810.html" TargetMode="External" /><Relationship Id="rId5" Type="http://schemas.openxmlformats.org/officeDocument/2006/relationships/hyperlink" Target="http://www.gk114.com/a/gxzs/zszc/gansu/2020/0615/16812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