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甘肃建筑职业技术学院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确保招生录取工作的公平、公正、公开，根据《中华人民共和国教育法》《中华人民共和国高等教育法》《中华人民共和国职业教育法》《国务院关于深化考试招生制度改革的实施意见》（国发〔2014〕35号）以及《甘肃省深化教育考试招生制度改革实施方案》（甘政发[2016]29号）等有关文件精神，结合学院招生工作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本章程仅适用甘肃建筑职业技术学院全日制高职（专科）招生工作。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学院招生工作贯彻“公平竞争、公正选拔、公开程序，全面考核、综合评价、择优录取”的原则。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学院名称：甘肃建筑职业技术学院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国标代码：12511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办学类型：普通高等职业学校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学制：三年制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办学地址：甘肃省兰州市七里河区晏家坪三村200号  邮编：730050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学院招生工作领导小组对学院招生工作进行全面指导、部署和监督，对招生章程、招生计划、录取规则等方面的重要事项进行研讨决策，及时研究部署上级招生主管部门安排的其它有关工作。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 招生就业科在学院招生工作领导小组的领导下，负责学院年度招生方案制定、计划编制、招生宣传、分类录取等日常工作。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学院纪检监察室对招生工作实施全程监督。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考试招生类型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学院严格落实教育部及甘肃省教育厅当年招生工作的相关文件规定。当前招生类型分为五类：综合评价录取、中高职一体化五年一贯制转段、中职升学考试录取、普通高考、单考单招录取。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学院根据甘肃省教育厅下达的招生计划总规模，按照“总量约束+类型调整”的动态管理机制，统筹分配综合评价、中高职一体化五年一贯制转段、中职升学考试、普通高考、单考单招招生比例。分专业招生计划根据学科专业、师资水平、人才培养情况、办学条件、教学成果、生源状况等因素合理安排，招生专业经甘肃省教育厅、教育考试院审核通过后，通过高等学校招生专业目录、学院官方网站、官方微信公众平台、招生简章等多种形式向社会、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学院招生录取工作在各省(自治区、直辖市)教育厅、教育考试院（招生办公室）统一组织下进行。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考生体检要求按照教育部、卫生部、中国残疾人联合会印发的《普通高等学校招生体检工作指导意见》及有关补充规定执行。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学院同意并执行各省（自治区、直辖市）有关加分投档的政策规定。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学院各专业除有特殊要求外，各专业不限制男、女招生比例，原则上不限制外语语种。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普通高考录取按照各省（自治区、直辖市）规定批次及办法进行投档、录取。学院按照省级教育考试院所公布的最低录取控制线及投档原则，遵循“平行志愿”投档方式，按实际投档情况进行录取，经首轮投档后仍未满足招生计划，则按照志愿征集批次，继续征集志愿再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1.进档考生录取原则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实行“分数优先，遵循志愿”原则。进档考生专业录取以考生投档成绩为依据从高分到低分依次按照考生填报的专业志愿顺序录取。考生在所报专业计划满额的情况下，对服从专业调剂者，调整到计划未满额专业；对不服从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2.投档成绩相同的考生录取原则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成绩相同的进档考生参考相关科目成绩，相关科目成绩比较顺序，文史类依次为语文、文科综合、数学；理工类依次为数学、理科综合、语文。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甘肃省高等职业教育分类考试招生按照当年《甘肃省高等职业教育考试招生工作的通知》执行。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综合评价：按照考生高中学业水平考试成绩录取，录取规则见第二十一条。当排序成绩相同时，按语文、数学、英语单科顺序及单科原始成绩高低排序。待学生报到入学后，由学院根据现有的校企合作模式，结合现代学徒制试点专业、企业订单培养协议等技术技能型人才培养要求，按照学生的特长和意愿，由学院、企业共同组织职业适应性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中职升学考试：按照甘肃省中等职业学校八个专业类别分别录取，录取规则见第二十一条。当排序成绩相同时，则按单科顺序及单科分数高低排序：专业基础知识测试总分、文化综合素质测试总分、文化综合素质测试语文成绩顺序及分数高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3.单考单招：按照向社会公布的招生专业和录取方式择优录取，录取规则见第二十一条。</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中高职一体化五年一贯制转段：根据甘肃省教育厅相关文件要求，学院制定中高职一体化五年一贯制转段升学工作实施方案，以“总量约束、动态调整”为原则，在不突破贯通培养协议计划总数的情况下，依据中职（技校）专业报名人数，动态调整专业招生计划。学院按照中高职贯通培养模式，制定五年一贯制转段升学考核方式，择优录取。当排序成绩相同时，按照语文、数学、时事政治、职业技能单科顺序及单科原始成绩高低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录取结果按照教育部、甘肃省教育厅及甘肃省教育考试院相关规定的形式公布。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根据甘肃省发展和改革委员会、财政厅《</w:t>
      </w:r>
      <w:hyperlink r:id="rId4" w:tooltip="搜索：省物价局省财政厅省教育厅关于进一步规范全省高校教育收费管理若干问题的通知" w:history="1">
        <w:r>
          <w:rPr>
            <w:rFonts w:ascii="Microsoft YaHei" w:eastAsia="Microsoft YaHei" w:hAnsi="Microsoft YaHei" w:cs="Microsoft YaHei"/>
            <w:color w:val="333333"/>
            <w:u w:val="single" w:color="333333"/>
          </w:rPr>
          <w:t>关于我省高等中职院校收费问题的通知</w:t>
        </w:r>
      </w:hyperlink>
      <w:r>
        <w:rPr>
          <w:rFonts w:ascii="Microsoft YaHei" w:eastAsia="Microsoft YaHei" w:hAnsi="Microsoft YaHei" w:cs="Microsoft YaHei"/>
          <w:color w:val="333333"/>
        </w:rPr>
        <w:t>》（甘发改收费〔2016〕1133号）文件规定的收费标准执行，三年制专科学费为4500元/学年，住宿条件为八人间，住宿费500元/学年。在新生入学时如有新的收费标准，则按照物价部门的最新批复为准。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奖励与助学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1.奖励政策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国家奖励政策有“国家奖学金”8000元/年*人；“国家励志奖学金”5000元/年*人。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另外，学院还设立“华邦建投育才奖学金”、“一建育才奖学金”、“四建育才奖学金”、“七建育才奖学金”等多种企业奖学金；同时还设有“校长奖学金”、“学院贫困助学奖学金”、“学院奖学金”等校内奖学金，使品学兼优的学生获得鼓励资助，体现了以人为本，教书育人的宗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2.其他助学政策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对家庭经济困难的学生，采取国家助学金、生源地助学贷款、爱心助学基金、勤工助学及学费减免、缓缴学费、新生入学“绿色通道”等形式给予资助，保证学院家庭经济困难学生能够顺利的完成学业。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新生入学后，学院将对已录取报到新生的入学资格进行全面复查并安排入学体检，对其中不符合条件或弄虚作假、违规舞弊者，一律取消其入学资格，并报相关机构备案。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新生持录取通知书和学院规定的有关证件应按期到校办理入学手续，未请假、逾期或未报到者，除因不可抗力等正当事由以外，按自动放弃入学资格处理，取消其入学资格。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学院简介、专业介绍等详细信息见当年招生简章或通过学院官方网站查询。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 学生修学期满，符合毕业要求，毕业生颁发甘肃建筑职业技术学院普通高等学校毕业证书。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联系方式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通讯地址：甘肃省兰州市七里河区晏家坪三村200号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邮政编码：730050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5" w:history="1">
        <w:r>
          <w:rPr>
            <w:rFonts w:ascii="Microsoft YaHei" w:eastAsia="Microsoft YaHei" w:hAnsi="Microsoft YaHei" w:cs="Microsoft YaHei"/>
            <w:color w:val="333333"/>
            <w:u w:val="single" w:color="333333"/>
          </w:rPr>
          <w:t>http://www.gcvtc.edu.c</w:t>
        </w:r>
      </w:hyperlink>
      <w:r>
        <w:rPr>
          <w:rFonts w:ascii="Microsoft YaHei" w:eastAsia="Microsoft YaHei" w:hAnsi="Microsoft YaHei" w:cs="Microsoft YaHei"/>
          <w:color w:val="333333"/>
        </w:rPr>
        <w:t>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学院微信公众号：gcvtc1958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咨询电话：0931-2390242  2323374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color w:val="333333"/>
        </w:rPr>
        <w:t>  学院招生宣传须经招生工作领导小组批准后方可实施。凡未经招生工作领导小组授权，私自宣传导致的问题，后果由宣传单位自负。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本章程解释权属甘肃建筑职业技术学院招生就业科。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第三十五条</w:t>
      </w:r>
      <w:r>
        <w:rPr>
          <w:rFonts w:ascii="Microsoft YaHei" w:eastAsia="Microsoft YaHei" w:hAnsi="Microsoft YaHei" w:cs="Microsoft YaHei"/>
          <w:color w:val="333333"/>
        </w:rPr>
        <w:t>  本章程自批准签发之日起生效执行。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第三十六条</w:t>
      </w:r>
      <w:r>
        <w:rPr>
          <w:rFonts w:ascii="Microsoft YaHei" w:eastAsia="Microsoft YaHei" w:hAnsi="Microsoft YaHei" w:cs="Microsoft YaHei"/>
          <w:color w:val="333333"/>
        </w:rPr>
        <w:t>   学校不委托任何机构和个人办理招生相关事宜。对假冒甘肃建筑职业技术学院名义进行非法招生、宣传等活动的机构或个人，学校将依法追究其法律责任。</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3.html" TargetMode="External" /><Relationship Id="rId11" Type="http://schemas.openxmlformats.org/officeDocument/2006/relationships/hyperlink" Target="http://www.gk114.com/a/gxzs/zszc/gansu/2022/0524/22512.html" TargetMode="External" /><Relationship Id="rId12" Type="http://schemas.openxmlformats.org/officeDocument/2006/relationships/hyperlink" Target="http://www.gk114.com/a/gxzs/zszc/gansu/2022/0524/22511.html" TargetMode="External" /><Relationship Id="rId13" Type="http://schemas.openxmlformats.org/officeDocument/2006/relationships/hyperlink" Target="http://www.gk114.com/a/gxzs/zszc/gansu/2022/0524/22510.html" TargetMode="External" /><Relationship Id="rId14" Type="http://schemas.openxmlformats.org/officeDocument/2006/relationships/hyperlink" Target="http://www.gk114.com/a/gxzs/zszc/gansu/2022/0524/22509.html" TargetMode="External" /><Relationship Id="rId15" Type="http://schemas.openxmlformats.org/officeDocument/2006/relationships/hyperlink" Target="http://www.gk114.com/a/gxzs/zszc/gansu/2021/0623/20026.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1/0623/20018.html" TargetMode="External" /><Relationship Id="rId18" Type="http://schemas.openxmlformats.org/officeDocument/2006/relationships/hyperlink" Target="http://www.gk114.com/a/gxzs/zszc/gansu/2023/0511/27506.html" TargetMode="External" /><Relationship Id="rId19" Type="http://schemas.openxmlformats.org/officeDocument/2006/relationships/hyperlink" Target="http://www.gk114.com/a/gxzs/zszc/gansu/2020/0503/1635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code.fabao365.com/search/wd=%E7%9C%81%E7%89%A9%E4%BB%B7%E5%B1%80%E7%9C%81%E8%B4%A2%E6%94%BF%E5%8E%85%E7%9C%81%E6%95%99%E8%82%B2%E5%8E%85%E5%85%B3%E4%BA%8E%E8%BF%9B%E4%B8%80%E6%AD%A5%E8%A7%84%E8%8C%83%E5%85%A8%E7%9C%81%E9%AB%98%E6%A0%A1%E6%95%99%E8%82%B2%E6%94%B6%E8%B4%B9%E7%AE%A1%E7%90%86%E8%8B%A5%E5%B9%B2%E9%97%AE%E9%A2%98%E7%9A%84%E9%80%9A%E7%9F%A5" TargetMode="External" /><Relationship Id="rId5" Type="http://schemas.openxmlformats.org/officeDocument/2006/relationships/hyperlink" Target="http://www.gcvtc.edu.cn/" TargetMode="External" /><Relationship Id="rId6" Type="http://schemas.openxmlformats.org/officeDocument/2006/relationships/hyperlink" Target="http://www.gk114.com/a/gxzs/zszc/gansu/2023/0515/27655.html" TargetMode="External" /><Relationship Id="rId7" Type="http://schemas.openxmlformats.org/officeDocument/2006/relationships/hyperlink" Target="http://www.gk114.com/a/gxzs/zszc/gansu/2023/0515/27657.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2/0524/225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