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甘肃机电职业技术学院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保证甘肃机电职业技术学院普通高职招生工作顺利进行，提高生源质量，维护学院和考生合法权益，根据《国务院关于深化考试招生制度改革的实施意见》和《教育部关于做好普通高校招生工作的通知》及招生考试工作其它相关文件精神，结合甘肃机电职业技术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本章程适用于甘肃机电职业技术学院全日制普通专科（高职）招生工作。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甘肃机电职业技术学院招生工作贯彻</w:t>
      </w:r>
      <w:r>
        <w:rPr>
          <w:rFonts w:ascii="Times New Roman" w:eastAsia="Times New Roman" w:hAnsi="Times New Roman" w:cs="Times New Roman"/>
        </w:rPr>
        <w:t>“</w:t>
      </w:r>
      <w:r>
        <w:rPr>
          <w:rFonts w:ascii="SimSun" w:eastAsia="SimSun" w:hAnsi="SimSun" w:cs="SimSun"/>
        </w:rPr>
        <w:t>公平竞争、公正选拔、公开程序、综合评价、择优录取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甘肃机电职业技术学院招生工作接受上级主管部门、纪检监察部门、新闻媒体、考生及其家长以及社会各界的监督。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学院全称：甘肃机电职业技术学院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14319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学院性质：学院属于国家教育部批准备案、具有高等学历教育招生资格的公办全日制普通高等院校，隶属于甘肃省教育厅。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招生对象：普通高中毕业生、中职学校毕业生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学习形式和学制：全日制</w:t>
      </w:r>
      <w:r>
        <w:rPr>
          <w:rFonts w:ascii="Times New Roman" w:eastAsia="Times New Roman" w:hAnsi="Times New Roman" w:cs="Times New Roman"/>
        </w:rPr>
        <w:t xml:space="preserve"> </w:t>
      </w:r>
      <w:r>
        <w:rPr>
          <w:rFonts w:ascii="SimSun" w:eastAsia="SimSun" w:hAnsi="SimSun" w:cs="SimSun"/>
        </w:rPr>
        <w:t>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办学地点：学院总校位于甘肃省天水市，在甘肃省兰州市设有兰州校区。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办学理念：知能合一，敢为人先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甘肃机电职业技术学院根据教育部有关规定，成立了由党委书记为组长，院长、主管副院长为副组长和有关部门负责人组成的甘肃机电职业技术学院招生工作领导小组。主要工作职责有：执行教育部、省教育厅有关招生工作的规章制度和学院招生委员会的有关决议；制定学院招生章程和招生方案；开展招生宣传；制定学院招生政策，制定分省分专业招生计划；负责招生录取工作；讨论和决定重大招生事项；协调和处理招生工作中的各种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甘肃机电职业技术学院招生就业处是组织和实施招生工作的常设机构，具体负责学院普通高职招生的日常工作。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甘肃机电职业技术学院在各省招生办或教育考试院的统一领导下实行</w:t>
      </w:r>
      <w:r>
        <w:rPr>
          <w:rFonts w:ascii="Times New Roman" w:eastAsia="Times New Roman" w:hAnsi="Times New Roman" w:cs="Times New Roman"/>
        </w:rPr>
        <w:t>“</w:t>
      </w:r>
      <w:r>
        <w:rPr>
          <w:rFonts w:ascii="SimSun" w:eastAsia="SimSun" w:hAnsi="SimSun" w:cs="SimSun"/>
        </w:rPr>
        <w:t>院校负责、招办监督</w:t>
      </w:r>
      <w:r>
        <w:rPr>
          <w:rFonts w:ascii="Times New Roman" w:eastAsia="Times New Roman" w:hAnsi="Times New Roman" w:cs="Times New Roman"/>
        </w:rPr>
        <w:t>”</w:t>
      </w:r>
      <w:r>
        <w:rPr>
          <w:rFonts w:ascii="SimSun" w:eastAsia="SimSun" w:hAnsi="SimSun" w:cs="SimSun"/>
        </w:rPr>
        <w:t>的录取体制，对学生通过全面考核，综合评价，按</w:t>
      </w:r>
      <w:r>
        <w:rPr>
          <w:rFonts w:ascii="Times New Roman" w:eastAsia="Times New Roman" w:hAnsi="Times New Roman" w:cs="Times New Roman"/>
        </w:rPr>
        <w:t>“</w:t>
      </w:r>
      <w:r>
        <w:rPr>
          <w:rFonts w:ascii="SimSun" w:eastAsia="SimSun" w:hAnsi="SimSun" w:cs="SimSun"/>
        </w:rPr>
        <w:t>志愿优先，分数优先</w:t>
      </w:r>
      <w:r>
        <w:rPr>
          <w:rFonts w:ascii="Times New Roman" w:eastAsia="Times New Roman" w:hAnsi="Times New Roman" w:cs="Times New Roman"/>
        </w:rPr>
        <w:t>”</w:t>
      </w:r>
      <w:r>
        <w:rPr>
          <w:rFonts w:ascii="SimSun" w:eastAsia="SimSun" w:hAnsi="SimSun" w:cs="SimSun"/>
        </w:rPr>
        <w:t>的原则择优进行录取。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甘肃机电职业技术学院招生计划全部为统招计划，严格执行省教育厅下发的计划，并通过省级招生主管部门、学院招生简章、学院招生网页等形式和渠道向社会和考生公布。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甘肃机电职业技术学院对考生体检的要求依据教育部、卫生部、中国残疾人联合会制定的《普通高等学校体检工作指导意见》及有关补充规定执行。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在高考成绩达到同批次录取最低控制分数线的考生中，学院按照各省招生办或教育考试院规定的比例调阅考生档案。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在报考我院的考生满额情况下，学院将按科类根据投档成绩从高分到低分录取，直至完成下达的招生计划为止。当报考生源不足时，学院将按照各省招生办或教育考试院的安排进行征集志愿。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专业志愿分配根据考生填报志愿的顺序，从高分到低分录取到相应专业。</w:t>
      </w:r>
      <w:r>
        <w:rPr>
          <w:rFonts w:ascii="Times New Roman" w:eastAsia="Times New Roman" w:hAnsi="Times New Roman" w:cs="Times New Roman"/>
        </w:rPr>
        <w:t xml:space="preserve"> </w:t>
      </w:r>
      <w:r>
        <w:rPr>
          <w:rFonts w:ascii="SimSun" w:eastAsia="SimSun" w:hAnsi="SimSun" w:cs="SimSun"/>
        </w:rPr>
        <w:t>当考生成绩无法满足所填报的专业志愿时，如果考生服从专业调剂，学院根据考生投档成绩从高分到低分调剂到尚未完成招生计划的专业，直至录满；如果考生不服从专业调剂，学院可不予录取，做退档处理。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各专业的招生计划原则上按已公布的执行录取。在录取过程中，当出现专业线上生源差距较大的情况时，为避免生源流失、计划浪费，尽量满足考生意愿，提高计划执行效率，在总计划不变的前提下，可适当调整各专业招生计划数，减少生源不足专业的招生计划，增加生源充足专业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甘肃机电职业技术学院优先录取获得省级及以上级别奖励的进档考生。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学院同意各省招生办或教育考试院有关加分或降分投档的政策规定。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录取结果按照教育部要求和省教育厅规定的形式公布，考生可登录各省招生办或教育考试院、学院网站查询。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招生监督与违规处理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严格执行教育部关于在高校招生中实施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的各项要求，主动接受省教育厅、各省招生办或教育考试院、学院纪检监察室和社会各界的监督。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招生录取工作在各省招生办或教育考试院的统一领导下进行，学院招生工作领导小组负责具体组织实施。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参加招生考试的工作人员要认真学习招生政策、规定，严格执行《全国普通高等学校招生工作规定》、《甘肃省普通高等学校招生工作规定》，确保各类考试招生工作顺利完成。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参加招生考试的工作人员如有以虚报、隐瞒或伪造、涂改有关材料，欺诈、作弊等手段帮助考生取得招生考试资格的违纪违规行为，一经查实，按照有关文件规定严肃处理，并取消考生录取资格和入学资格。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资格复查。考生入学后，需提供身份证原件，学院将对考生的入学资格进行复查。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对体检不合格或资格复查不合格者，将按照有关政策做休学或退学处理。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对在报名或考试（测试、测评）过程中有冒名顶替、弄虚作假、违纪违规行为的考生，学院将根据相关规定取消其入学资格，并上报主管部门批准备案。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学院收费严格按照甘肃省教育厅、甘肃省物价局、甘肃省财政厅有关文件的规定执行。学费</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人（计算机信息管理、电子商务和人力资源管理三个专业学费</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家境经济困难学生，符合申请国家助学贷款条件者，可到生源地学生资助中心申请生源地助学贷款。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学院专业计划、招生专业等详细信息可在当年各省招生办或教育考试院组织编印的《普通高等学校招生专业目录》、学院网站中查阅。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通讯联系方式。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学院地址：甘肃省天水市秦州区赤峪路</w:t>
      </w:r>
      <w:r>
        <w:rPr>
          <w:rFonts w:ascii="Times New Roman" w:eastAsia="Times New Roman" w:hAnsi="Times New Roman" w:cs="Times New Roman"/>
        </w:rPr>
        <w:t>107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741001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学院招生办公室电话：</w:t>
      </w:r>
      <w:r>
        <w:rPr>
          <w:rFonts w:ascii="Times New Roman" w:eastAsia="Times New Roman" w:hAnsi="Times New Roman" w:cs="Times New Roman"/>
        </w:rPr>
        <w:t xml:space="preserve">0938—8361482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学院招生咨询</w:t>
      </w: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 xml:space="preserve">875092198                          </w:t>
      </w:r>
      <w:r>
        <w:rPr>
          <w:rFonts w:ascii="SimSun" w:eastAsia="SimSun" w:hAnsi="SimSun" w:cs="SimSun"/>
        </w:rPr>
        <w:t>学院网址：</w:t>
      </w:r>
      <w:r>
        <w:rPr>
          <w:rFonts w:ascii="Times New Roman" w:eastAsia="Times New Roman" w:hAnsi="Times New Roman" w:cs="Times New Roman"/>
        </w:rPr>
        <w:t xml:space="preserve">http://www.gsjdxy.com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学院招生办公室网址：</w:t>
      </w:r>
      <w:r>
        <w:rPr>
          <w:rFonts w:ascii="Times New Roman" w:eastAsia="Times New Roman" w:hAnsi="Times New Roman" w:cs="Times New Roman"/>
        </w:rPr>
        <w:t xml:space="preserve">http://www.gsjdxy.edu.cn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学院招生办公室邮箱：</w:t>
      </w:r>
      <w:r>
        <w:rPr>
          <w:rFonts w:ascii="Times New Roman" w:eastAsia="Times New Roman" w:hAnsi="Times New Roman" w:cs="Times New Roman"/>
        </w:rPr>
        <w:t xml:space="preserve">gsjdxyzsb@163.com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学院原招生工作中的有关规定若与本章程不相符，以本章程为准；本章程若有与国家或甘肃省有关招生政策不一致之处，以国家和上级有关政策规定为准。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本章程由甘肃机电职业技术学院招生就业处负责解释。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甘肃钢铁职业技术学院招生章程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甘肃有色冶金职业技术学院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2.html" TargetMode="External" /><Relationship Id="rId15" Type="http://schemas.openxmlformats.org/officeDocument/2006/relationships/hyperlink" Target="http://www.gk114.com/a/gxzs/zszc/gansu/2021/0623/20018.html" TargetMode="External" /><Relationship Id="rId16" Type="http://schemas.openxmlformats.org/officeDocument/2006/relationships/hyperlink" Target="http://www.gk114.com/a/gxzs/zszc/gansu/2021/0623/2001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799.html" TargetMode="External" /><Relationship Id="rId5" Type="http://schemas.openxmlformats.org/officeDocument/2006/relationships/hyperlink" Target="http://www.gk114.com/a/gxzs/zszc/gansu/2020/0615/16801.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