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石河子大学科技学院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我校招生工作顺利进行，切实维护学校和考生的合法权益，根据《中华人民共和国教育法》《中华人民共和国高等教育法》等相关法律规定，依据《教育部关于加强独立学院招生工作管理的通知》，结合我校实际情况，特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学校名称：石河子大学科技学院，学校国标代码：</w:t>
      </w:r>
      <w:r>
        <w:rPr>
          <w:rFonts w:ascii="Times New Roman" w:eastAsia="Times New Roman" w:hAnsi="Times New Roman" w:cs="Times New Roman"/>
        </w:rPr>
        <w:t>13628</w:t>
      </w:r>
      <w:r>
        <w:rPr>
          <w:rFonts w:ascii="SimSun" w:eastAsia="SimSun" w:hAnsi="SimSun" w:cs="SimSun"/>
        </w:rPr>
        <w:t>，地址：新疆五家渠市前进东街</w:t>
      </w:r>
      <w:r>
        <w:rPr>
          <w:rFonts w:ascii="Times New Roman" w:eastAsia="Times New Roman" w:hAnsi="Times New Roman" w:cs="Times New Roman"/>
        </w:rPr>
        <w:t>109</w:t>
      </w:r>
      <w:r>
        <w:rPr>
          <w:rFonts w:ascii="SimSun" w:eastAsia="SimSun" w:hAnsi="SimSun" w:cs="SimSun"/>
        </w:rPr>
        <w:t>号（石河子大学商学院校区内，距离石河子市</w:t>
      </w:r>
      <w:r>
        <w:rPr>
          <w:rFonts w:ascii="Times New Roman" w:eastAsia="Times New Roman" w:hAnsi="Times New Roman" w:cs="Times New Roman"/>
        </w:rPr>
        <w:t>150</w:t>
      </w:r>
      <w:r>
        <w:rPr>
          <w:rFonts w:ascii="SimSun" w:eastAsia="SimSun" w:hAnsi="SimSun" w:cs="SimSun"/>
        </w:rPr>
        <w:t>公里，石河子大学科技学院将在近期转设为民办高校，并同时更名，届时毕业证书、学位证书署名也将发生变化），邮政编码</w:t>
      </w:r>
      <w:r>
        <w:rPr>
          <w:rFonts w:ascii="Times New Roman" w:eastAsia="Times New Roman" w:hAnsi="Times New Roman" w:cs="Times New Roman"/>
        </w:rPr>
        <w:t>831300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石河子大学科技学院是石河子大学举办的独立学院，成立于</w:t>
      </w:r>
      <w:r>
        <w:rPr>
          <w:rFonts w:ascii="Times New Roman" w:eastAsia="Times New Roman" w:hAnsi="Times New Roman" w:cs="Times New Roman"/>
        </w:rPr>
        <w:t>2002</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月，</w:t>
      </w:r>
      <w:r>
        <w:rPr>
          <w:rFonts w:ascii="Times New Roman" w:eastAsia="Times New Roman" w:hAnsi="Times New Roman" w:cs="Times New Roman"/>
        </w:rPr>
        <w:t>2004</w:t>
      </w:r>
      <w:r>
        <w:rPr>
          <w:rFonts w:ascii="SimSun" w:eastAsia="SimSun" w:hAnsi="SimSun" w:cs="SimSun"/>
        </w:rPr>
        <w:t>年通过国家教育部审核被批准为独立学院。</w:t>
      </w:r>
      <w:r>
        <w:rPr>
          <w:rFonts w:ascii="Times New Roman" w:eastAsia="Times New Roman" w:hAnsi="Times New Roman" w:cs="Times New Roman"/>
        </w:rPr>
        <w:t>2018</w:t>
      </w:r>
      <w:r>
        <w:rPr>
          <w:rFonts w:ascii="SimSun" w:eastAsia="SimSun" w:hAnsi="SimSun" w:cs="SimSun"/>
        </w:rPr>
        <w:t>年面向新疆招生，在本科第二批次录取。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学生修满规定学分后，毕业时颁发石河子大学科技学院毕业证书；符合学位授予条件者，颁发石河子大学科技学院学位证书。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石河子大学科技学院招生录取坚持</w:t>
      </w:r>
      <w:r>
        <w:rPr>
          <w:rFonts w:ascii="Times New Roman" w:eastAsia="Times New Roman" w:hAnsi="Times New Roman" w:cs="Times New Roman"/>
        </w:rPr>
        <w:t>“</w:t>
      </w:r>
      <w:r>
        <w:rPr>
          <w:rFonts w:ascii="SimSun" w:eastAsia="SimSun" w:hAnsi="SimSun" w:cs="SimSun"/>
        </w:rPr>
        <w:t>公平、公开、公正</w:t>
      </w:r>
      <w:r>
        <w:rPr>
          <w:rFonts w:ascii="Times New Roman" w:eastAsia="Times New Roman" w:hAnsi="Times New Roman" w:cs="Times New Roman"/>
        </w:rPr>
        <w:t>”</w:t>
      </w:r>
      <w:r>
        <w:rPr>
          <w:rFonts w:ascii="SimSun" w:eastAsia="SimSun" w:hAnsi="SimSun" w:cs="SimSun"/>
        </w:rPr>
        <w:t>的原则，按照自治区招办确定的录取分数线，德、智、体全面衡量，择优录取。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为认真贯彻教育部《普通高等学校招生暂行条例》精神，学院成立了由院领导和有关部门负责人组成的招生工作领导小组，负责制定招生章程、招生政策、确定招生规模和调整学科招生计划以及讨论、决定招生等重大事宜。招生工作领导小组下设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学院招生办公室在院招生工作领导小组的指导下，具体组织、实施远程网上录取工作，招生录取工作人员将严格执行国家制定的招生政策，严守招生纪律，接受社会监督</w:t>
      </w:r>
      <w:r>
        <w:rPr>
          <w:rFonts w:ascii="Times New Roman" w:eastAsia="Times New Roman" w:hAnsi="Times New Roman" w:cs="Times New Roman"/>
        </w:rPr>
        <w:t>,</w:t>
      </w:r>
      <w:r>
        <w:rPr>
          <w:rFonts w:ascii="SimSun" w:eastAsia="SimSun" w:hAnsi="SimSun" w:cs="SimSun"/>
        </w:rPr>
        <w:t>杜绝一切舞弊行为。石河子大学纪律检查委员会对招生工作实施监督。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石河子大学科技学院执行教育部规定的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学院根据高考成绩、专业志愿、考生的综合素质以及相关单科考试成绩等情况择优录取，学院不设志愿级差。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按照考生志愿录取。对于进档考生，根据考生考试成绩按照专业志愿从高分到低分择优录取的方式：第一专业志愿不能满足的考生，按其第二专业志愿投档，仍不能满足的按其第三专业志愿投档，当考生所有专业志愿均不能满足，服从专业调剂的考生，将其随机调录到录取计划未满的专业，不服从专业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报考石河子大学科技学院的考生身体健康状况以教育部、卫生部和中国残疾人联合会制定的《普通高等学校招生体检工作指导意见》为基本依据，考生须据实上报健康状况，若隐瞒病情病史，按照《石河子大学科技学院学籍管理规定》中有关退学与休学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新生入校后，学院统一进行新生复查工作，凡复查不合格的新生，将按照有关招生规定进行处理，直至取消入学资格。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w:t>
      </w:r>
      <w:r>
        <w:rPr>
          <w:rFonts w:ascii="Times New Roman" w:eastAsia="Times New Roman" w:hAnsi="Times New Roman" w:cs="Times New Roman"/>
        </w:rPr>
        <w:t>2018</w:t>
      </w:r>
      <w:r>
        <w:rPr>
          <w:rFonts w:ascii="SimSun" w:eastAsia="SimSun" w:hAnsi="SimSun" w:cs="SimSun"/>
        </w:rPr>
        <w:t>年学费、住宿费收取标准根据新疆维吾尔自治区发展计划委员会和教育厅有关文件规定严格执行。学费标准为：汉语言文学</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人间），如果国家调整本年度收费标准，我校将按照新规定收取。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本章程由石河子大学科技学院招生办公室制定、修改和解释，自发布之日起生效。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学院坚持从严治招，确保公平公正的原则，不允许任何中介机构或个人参与、介入学院招生工作。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学院招生咨询电话：</w:t>
      </w:r>
      <w:r>
        <w:rPr>
          <w:rFonts w:ascii="Times New Roman" w:eastAsia="Times New Roman" w:hAnsi="Times New Roman" w:cs="Times New Roman"/>
        </w:rPr>
        <w:t xml:space="preserve">0993-2058175 0993-2058898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:0993-2058175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:http://kjxy.shzu.edu.cn/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:sdkjxy2058175@163.com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石河子大学科技学院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2018</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22</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新疆财经大学商务学院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新疆天山职业技术学院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乌鲁木齐开放大学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年春秋季招生简章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喀什大学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石河子大学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石河子工程职业技术学院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新疆科技职业技术学院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40.html" TargetMode="External" /><Relationship Id="rId11" Type="http://schemas.openxmlformats.org/officeDocument/2006/relationships/hyperlink" Target="http://www.gk114.com/a/gxzs/zszc/xinjiang/2021/0615/19933.html" TargetMode="External" /><Relationship Id="rId12" Type="http://schemas.openxmlformats.org/officeDocument/2006/relationships/hyperlink" Target="http://www.gk114.com/a/gxzs/zszc/xinjiang/2021/0615/19932.html" TargetMode="External" /><Relationship Id="rId13" Type="http://schemas.openxmlformats.org/officeDocument/2006/relationships/hyperlink" Target="http://www.gk114.com/a/gxzs/zszc/xinjiang/2021/0224/18751.html" TargetMode="External" /><Relationship Id="rId14" Type="http://schemas.openxmlformats.org/officeDocument/2006/relationships/hyperlink" Target="http://www.gk114.com/a/gxzs/zszc/xinjiang/2021/0224/18743.html" TargetMode="External" /><Relationship Id="rId15" Type="http://schemas.openxmlformats.org/officeDocument/2006/relationships/hyperlink" Target="http://www.gk114.com/a/gxzs/zszc/xinjiang/2021/0224/18738.html" TargetMode="External" /><Relationship Id="rId16" Type="http://schemas.openxmlformats.org/officeDocument/2006/relationships/hyperlink" Target="http://www.gk114.com/a/gxzs/zszc/xinjiang/2021/0224/1873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303/7033.html" TargetMode="External" /><Relationship Id="rId5" Type="http://schemas.openxmlformats.org/officeDocument/2006/relationships/hyperlink" Target="http://www.gk114.com/a/gxzs/zszc/xinjiang/2019/0303/7035.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4.html" TargetMode="External" /><Relationship Id="rId8" Type="http://schemas.openxmlformats.org/officeDocument/2006/relationships/hyperlink" Target="http://www.gk114.com/a/gxzs/zszc/xinjiang/2022/0311/21853.html" TargetMode="External" /><Relationship Id="rId9" Type="http://schemas.openxmlformats.org/officeDocument/2006/relationships/hyperlink" Target="http://www.gk114.com/a/gxzs/zszc/xinjiang/2022/0220/2174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