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福建农业职业技术学院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年普通高考招生章程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</w:t>
      </w: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总则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根据《中华人民共和国教育法》、《中华人民共和国高等教育法》等法律法规和教育部《关于做好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年普通高等学校招生工作的通知》、《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年普通高等学校招生工作规定》等有关规定，结合学院招生工作具体情况，制定本章程。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</w:t>
      </w: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学校概要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第二条学校全称：福建农业职业技术学院；学校代码：</w:t>
      </w:r>
      <w:r>
        <w:rPr>
          <w:rFonts w:ascii="Times New Roman" w:eastAsia="Times New Roman" w:hAnsi="Times New Roman" w:cs="Times New Roman"/>
        </w:rPr>
        <w:t xml:space="preserve">12630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第三条办学性质：福建省教育厅直属高职院校；</w:t>
      </w: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招生层次：高职（专科）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第四条办学类型：公办普通高等职业学院；</w:t>
      </w:r>
      <w:r>
        <w:rPr>
          <w:rFonts w:ascii="Times New Roman" w:eastAsia="Times New Roman" w:hAnsi="Times New Roman" w:cs="Times New Roman"/>
        </w:rPr>
        <w:t xml:space="preserve">              </w:t>
      </w:r>
      <w:r>
        <w:rPr>
          <w:rFonts w:ascii="SimSun" w:eastAsia="SimSun" w:hAnsi="SimSun" w:cs="SimSun"/>
        </w:rPr>
        <w:t>学习形式：全日制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第五条办学地点：院部：福州市南郊相思岭镜洋镇溪兜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首山校区：福州市仓山区上三路</w:t>
      </w:r>
      <w:r>
        <w:rPr>
          <w:rFonts w:ascii="Times New Roman" w:eastAsia="Times New Roman" w:hAnsi="Times New Roman" w:cs="Times New Roman"/>
        </w:rPr>
        <w:t>190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</w:t>
      </w: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招生计划、专业及收费标准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我校现设生物技术学院、动物科学学院、园艺园林学院、信息技术学院、经济管理学院、软件学院学院、通信学院、观光农业学院等共</w:t>
      </w:r>
      <w:r>
        <w:rPr>
          <w:rFonts w:ascii="Times New Roman" w:eastAsia="Times New Roman" w:hAnsi="Times New Roman" w:cs="Times New Roman"/>
        </w:rPr>
        <w:t>37</w:t>
      </w:r>
      <w:r>
        <w:rPr>
          <w:rFonts w:ascii="SimSun" w:eastAsia="SimSun" w:hAnsi="SimSun" w:cs="SimSun"/>
        </w:rPr>
        <w:t>个专业。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二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imSun" w:eastAsia="SimSun" w:hAnsi="SimSun" w:cs="SimSun"/>
        </w:rPr>
        <w:t>一八年秋季招生专业及收费标准（具体招生专业和计划数按各省市高招办公布为准；学费按闽价</w:t>
      </w:r>
      <w:r>
        <w:rPr>
          <w:rFonts w:ascii="Times New Roman" w:eastAsia="Times New Roman" w:hAnsi="Times New Roman" w:cs="Times New Roman"/>
        </w:rPr>
        <w:t>[2000]</w:t>
      </w:r>
      <w:r>
        <w:rPr>
          <w:rFonts w:ascii="SimSun" w:eastAsia="SimSun" w:hAnsi="SimSun" w:cs="SimSun"/>
        </w:rPr>
        <w:t>费字</w:t>
      </w:r>
      <w:r>
        <w:rPr>
          <w:rFonts w:ascii="Times New Roman" w:eastAsia="Times New Roman" w:hAnsi="Times New Roman" w:cs="Times New Roman"/>
        </w:rPr>
        <w:t>245</w:t>
      </w:r>
      <w:r>
        <w:rPr>
          <w:rFonts w:ascii="SimSun" w:eastAsia="SimSun" w:hAnsi="SimSun" w:cs="SimSun"/>
        </w:rPr>
        <w:t>号文执行）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专业名称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招生科类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学制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收费标准（元）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备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注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农业生物技术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食品生物技术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食品营养与检测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食品加工技术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环境工程技术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物联网应用技术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畜牧兽医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动物医学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  <w:r>
        <w:rPr>
          <w:rFonts w:ascii="SimSun" w:eastAsia="SimSun" w:hAnsi="SimSun" w:cs="SimSun"/>
        </w:rPr>
        <w:t>宠物医学方向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建设工程管理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宠物养护与驯导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  <w:r>
        <w:rPr>
          <w:rFonts w:ascii="SimSun" w:eastAsia="SimSun" w:hAnsi="SimSun" w:cs="SimSun"/>
        </w:rPr>
        <w:t>宠物护理与美容方向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休闲农业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园艺技术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  <w:r>
        <w:rPr>
          <w:rFonts w:ascii="SimSun" w:eastAsia="SimSun" w:hAnsi="SimSun" w:cs="SimSun"/>
        </w:rPr>
        <w:t>现代都市园艺方向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园林技术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  <w:r>
        <w:rPr>
          <w:rFonts w:ascii="SimSun" w:eastAsia="SimSun" w:hAnsi="SimSun" w:cs="SimSun"/>
        </w:rPr>
        <w:t>含风景园林、城市园林规划管理方向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园林工程技术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建筑工程技术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理工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工程造价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计算机网络技术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计算机应用技术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  <w:r>
        <w:rPr>
          <w:rFonts w:ascii="SimSun" w:eastAsia="SimSun" w:hAnsi="SimSun" w:cs="SimSun"/>
        </w:rPr>
        <w:t>含</w:t>
      </w:r>
      <w:r>
        <w:rPr>
          <w:rFonts w:ascii="Times New Roman" w:eastAsia="Times New Roman" w:hAnsi="Times New Roman" w:cs="Times New Roman"/>
        </w:rPr>
        <w:t>WEB</w:t>
      </w:r>
      <w:r>
        <w:rPr>
          <w:rFonts w:ascii="SimSun" w:eastAsia="SimSun" w:hAnsi="SimSun" w:cs="SimSun"/>
        </w:rPr>
        <w:t>应用开发、</w:t>
      </w:r>
      <w:r>
        <w:rPr>
          <w:rFonts w:ascii="Times New Roman" w:eastAsia="Times New Roman" w:hAnsi="Times New Roman" w:cs="Times New Roman"/>
        </w:rPr>
        <w:t>VR</w:t>
      </w:r>
      <w:r>
        <w:rPr>
          <w:rFonts w:ascii="SimSun" w:eastAsia="SimSun" w:hAnsi="SimSun" w:cs="SimSun"/>
        </w:rPr>
        <w:t>虚拟现实技术方向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动漫制作技术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通信技术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软件技术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3 9000 </w:t>
      </w:r>
      <w:r>
        <w:rPr>
          <w:rFonts w:ascii="SimSun" w:eastAsia="SimSun" w:hAnsi="SimSun" w:cs="SimSun"/>
        </w:rPr>
        <w:t>含软件开发、多媒体应用方向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电子商务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连锁经营管理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统计与会计核算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会计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审计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物流管理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市场营销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金融管理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投资与理财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移动应用开发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移动商务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互联网金融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文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理</w:t>
      </w:r>
      <w:r>
        <w:rPr>
          <w:rFonts w:ascii="Times New Roman" w:eastAsia="Times New Roman" w:hAnsi="Times New Roman" w:cs="Times New Roman"/>
        </w:rPr>
        <w:t xml:space="preserve"> 3 6000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</w:t>
      </w: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二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imSun" w:eastAsia="SimSun" w:hAnsi="SimSun" w:cs="SimSun"/>
        </w:rPr>
        <w:t>一八年新生住宿费标准为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600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1100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学年（按宿舍条件而异，根据榕价费</w:t>
      </w:r>
      <w:r>
        <w:rPr>
          <w:rFonts w:ascii="Times New Roman" w:eastAsia="Times New Roman" w:hAnsi="Times New Roman" w:cs="Times New Roman"/>
        </w:rPr>
        <w:t>[2000]70</w:t>
      </w:r>
      <w:r>
        <w:rPr>
          <w:rFonts w:ascii="SimSun" w:eastAsia="SimSun" w:hAnsi="SimSun" w:cs="SimSun"/>
        </w:rPr>
        <w:t>号、榕价费</w:t>
      </w:r>
      <w:r>
        <w:rPr>
          <w:rFonts w:ascii="Times New Roman" w:eastAsia="Times New Roman" w:hAnsi="Times New Roman" w:cs="Times New Roman"/>
        </w:rPr>
        <w:t>[2006]23</w:t>
      </w:r>
      <w:r>
        <w:rPr>
          <w:rFonts w:ascii="SimSun" w:eastAsia="SimSun" w:hAnsi="SimSun" w:cs="SimSun"/>
        </w:rPr>
        <w:t>号、榕价费</w:t>
      </w:r>
      <w:r>
        <w:rPr>
          <w:rFonts w:ascii="Times New Roman" w:eastAsia="Times New Roman" w:hAnsi="Times New Roman" w:cs="Times New Roman"/>
        </w:rPr>
        <w:t>[2007]34</w:t>
      </w:r>
      <w:r>
        <w:rPr>
          <w:rFonts w:ascii="SimSun" w:eastAsia="SimSun" w:hAnsi="SimSun" w:cs="SimSun"/>
        </w:rPr>
        <w:t>号和闽价费</w:t>
      </w:r>
      <w:r>
        <w:rPr>
          <w:rFonts w:ascii="Times New Roman" w:eastAsia="Times New Roman" w:hAnsi="Times New Roman" w:cs="Times New Roman"/>
        </w:rPr>
        <w:t>[2007]75</w:t>
      </w:r>
      <w:r>
        <w:rPr>
          <w:rFonts w:ascii="SimSun" w:eastAsia="SimSun" w:hAnsi="SimSun" w:cs="SimSun"/>
        </w:rPr>
        <w:t>号、退费按闽价【</w:t>
      </w:r>
      <w:r>
        <w:rPr>
          <w:rFonts w:ascii="Times New Roman" w:eastAsia="Times New Roman" w:hAnsi="Times New Roman" w:cs="Times New Roman"/>
        </w:rPr>
        <w:t>2005</w:t>
      </w:r>
      <w:r>
        <w:rPr>
          <w:rFonts w:ascii="SimSun" w:eastAsia="SimSun" w:hAnsi="SimSun" w:cs="SimSun"/>
        </w:rPr>
        <w:t>】费</w:t>
      </w:r>
      <w:r>
        <w:rPr>
          <w:rFonts w:ascii="Times New Roman" w:eastAsia="Times New Roman" w:hAnsi="Times New Roman" w:cs="Times New Roman"/>
        </w:rPr>
        <w:t>435</w:t>
      </w:r>
      <w:r>
        <w:rPr>
          <w:rFonts w:ascii="SimSun" w:eastAsia="SimSun" w:hAnsi="SimSun" w:cs="SimSun"/>
        </w:rPr>
        <w:t>号文件执行）；教材代办费按学年预收按学年结算，多还少补。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我院招生工作由院长直接领导，院招生科负责具体工作。招生工作贯彻公平竞争、公正选拔、公开程序、择优录取的原则。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sym w:font="Times New Roman" w:char="E5E5"/>
      </w:r>
      <w:r>
        <w:rPr>
          <w:rFonts w:ascii="Times New Roman" w:eastAsia="Times New Roman" w:hAnsi="Times New Roman" w:cs="Times New Roman"/>
        </w:rPr>
        <w:sym w:font="Times New Roman" w:char="E5E5"/>
      </w: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学院纪委、监察室对招生录取工作进行监督和检查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并按学院纪律检查有关规定受理学生及家长的申诉与处理工作。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体检标准按照《普通高校招生体检工作指导意见》和各省市招办有关规定执行，对体检不合格者不予录取。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录取总则：认真执行教育部和省教育考试院制定的录取政策和有关规定，以考生填报志愿和高考成绩为主要录取依据，从高分到低分择优录取。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1</w:t>
      </w:r>
      <w:r>
        <w:rPr>
          <w:rFonts w:ascii="SimSun" w:eastAsia="SimSun" w:hAnsi="SimSun" w:cs="SimSun"/>
        </w:rPr>
        <w:t>．按平行志愿投档办法录取。若线上生源不足，经省考试院批准可以适当降低录取分数线；我校所有招生专业不设置梯次及梯度级差。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</w:t>
      </w:r>
      <w:r>
        <w:rPr>
          <w:rFonts w:ascii="SimSun" w:eastAsia="SimSun" w:hAnsi="SimSun" w:cs="SimSun"/>
        </w:rPr>
        <w:t>．根据各专业招生计划数按出档考生的分数从高到低顺序录取。专业招生计划按要求无法完成任务的，经过上级部门同意，可调整招生计划到其他专业进行录取。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．各个专业无男女生比例限制。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所有专业外语语种不限，但我院只提供英语教学。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．符合加分或降分条件投档的考生，按生源所在省市招生主管部门的规定执行。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我院在确定拟录取的考生名单并经省教育考试院批准后，即向新生发放录取通知书。</w:t>
      </w: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一经录取的新生应在规定的时间内报到。逾期未到校报到者，按《普通高等学校学生管理规定》处理。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我院按学生学费的一定比例划拨专项经费用于奖励和资助学生，实施了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学费减免缓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优秀学生奖学金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勤工俭学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等奖优助学工程；品学兼优、家庭困难的学生，符合条件可享受国家助学金；特困学生按有关规定可申请办理国家助学贷款。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学生毕业颁发福建农业职业技术学院公章的高等学校毕业证书，并实行教育部电子注册。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本章程和有关招生信息按省教育考试院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的有关规定定期在</w:t>
      </w:r>
      <w:r>
        <w:rPr>
          <w:rFonts w:ascii="Times New Roman" w:eastAsia="Times New Roman" w:hAnsi="Times New Roman" w:cs="Times New Roman"/>
        </w:rPr>
        <w:t>www.fjny.edu.cn</w:t>
      </w:r>
      <w:r>
        <w:rPr>
          <w:rFonts w:ascii="SimSun" w:eastAsia="SimSun" w:hAnsi="SimSun" w:cs="SimSun"/>
        </w:rPr>
        <w:t>向社会公布。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联系方式及申诉、咨询电话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院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部：福州市南郊相思岭镜洋镇溪兜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号，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350119    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首山校区：福州市仓山区上三路</w:t>
      </w:r>
      <w:r>
        <w:rPr>
          <w:rFonts w:ascii="Times New Roman" w:eastAsia="Times New Roman" w:hAnsi="Times New Roman" w:cs="Times New Roman"/>
        </w:rPr>
        <w:t>190</w:t>
      </w:r>
      <w:r>
        <w:rPr>
          <w:rFonts w:ascii="SimSun" w:eastAsia="SimSun" w:hAnsi="SimSun" w:cs="SimSun"/>
        </w:rPr>
        <w:t>号，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350007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申诉电话</w:t>
      </w:r>
      <w:r>
        <w:rPr>
          <w:rFonts w:ascii="Times New Roman" w:eastAsia="Times New Roman" w:hAnsi="Times New Roman" w:cs="Times New Roman"/>
        </w:rPr>
        <w:t>: (0591)38510319(</w:t>
      </w:r>
      <w:r>
        <w:rPr>
          <w:rFonts w:ascii="SimSun" w:eastAsia="SimSun" w:hAnsi="SimSun" w:cs="SimSun"/>
        </w:rPr>
        <w:t>监察室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咨询电话：</w:t>
      </w:r>
      <w:r>
        <w:rPr>
          <w:rFonts w:ascii="Times New Roman" w:eastAsia="Times New Roman" w:hAnsi="Times New Roman" w:cs="Times New Roman"/>
        </w:rPr>
        <w:t>(0591) 83420158</w:t>
      </w:r>
      <w:r>
        <w:rPr>
          <w:rFonts w:ascii="SimSun" w:eastAsia="SimSun" w:hAnsi="SimSun" w:cs="SimSun"/>
        </w:rPr>
        <w:t>（招生办）</w:t>
      </w:r>
      <w:r>
        <w:rPr>
          <w:rFonts w:ascii="Times New Roman" w:eastAsia="Times New Roman" w:hAnsi="Times New Roman" w:cs="Times New Roman"/>
        </w:rPr>
        <w:t>/83740797/83420178/38510386</w:t>
      </w:r>
      <w:r>
        <w:rPr>
          <w:rFonts w:ascii="SimSun" w:eastAsia="SimSun" w:hAnsi="SimSun" w:cs="SimSun"/>
        </w:rPr>
        <w:t>（教务处）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>(0591)83420342</w:t>
      </w:r>
      <w:r>
        <w:rPr>
          <w:rFonts w:ascii="SimSun" w:eastAsia="SimSun" w:hAnsi="SimSun" w:cs="SimSun"/>
        </w:rPr>
        <w:t>（招生办）</w:t>
      </w:r>
      <w:r>
        <w:rPr>
          <w:rFonts w:ascii="Times New Roman" w:eastAsia="Times New Roman" w:hAnsi="Times New Roman" w:cs="Times New Roman"/>
        </w:rPr>
        <w:t>   38510329</w:t>
      </w:r>
      <w:r>
        <w:rPr>
          <w:rFonts w:ascii="SimSun" w:eastAsia="SimSun" w:hAnsi="SimSun" w:cs="SimSun"/>
        </w:rPr>
        <w:t>（院办）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>www.fjny.edu.cn       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fjnyzyjsxy@163.com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本章程只适用学院本年度高职高专招生工作。以往有关招生工作的规定与本章程不一致的，以本章程为准；本章程若有与国家或各省、市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、自治区招生部门有关政策不一致之处，以国家和上级有关政策规定为准。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</w:t>
      </w: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本章程由福建农业职业技术学院招生办负责解释。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福建农业职业技术学院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                                </w:t>
      </w:r>
      <w:r>
        <w:rPr>
          <w:rFonts w:ascii="SimSun" w:eastAsia="SimSun" w:hAnsi="SimSun" w:cs="SimSun"/>
        </w:rPr>
        <w:t>二</w:t>
      </w:r>
      <w:r>
        <w:rPr>
          <w:rFonts w:ascii="Times New Roman" w:eastAsia="Times New Roman" w:hAnsi="Times New Roman" w:cs="Times New Roman"/>
        </w:rPr>
        <w:t>0</w:t>
      </w:r>
      <w:r>
        <w:rPr>
          <w:rFonts w:ascii="SimSun" w:eastAsia="SimSun" w:hAnsi="SimSun" w:cs="SimSun"/>
        </w:rPr>
        <w:t>一八年四月八日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福建电力职业技术学院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福建卫生职业技术学院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厦门华天涉外职业技术学院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莱芜职业技术学院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年普通高等教育招生章程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厦门华天涉外职业技术学院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福州黎明职业技术学院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闽北职业技术学院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福建师范大学协和学院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福建农林大学东方学院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泉州理工职业学院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泉州纺织服装职业学院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厦门海洋职业技术学院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福建高校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福建江夏学院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fujian/2019/0223/6755.html" TargetMode="External" /><Relationship Id="rId11" Type="http://schemas.openxmlformats.org/officeDocument/2006/relationships/hyperlink" Target="http://www.gk114.com/a/gxzs/zszc/fujian/2019/0223/6753.html" TargetMode="External" /><Relationship Id="rId12" Type="http://schemas.openxmlformats.org/officeDocument/2006/relationships/hyperlink" Target="http://www.gk114.com/a/gxzs/zszc/fujian/2019/0223/6751.html" TargetMode="External" /><Relationship Id="rId13" Type="http://schemas.openxmlformats.org/officeDocument/2006/relationships/hyperlink" Target="http://www.gk114.com/a/gxzs/zszc/fujian/2019/0223/6749.html" TargetMode="External" /><Relationship Id="rId14" Type="http://schemas.openxmlformats.org/officeDocument/2006/relationships/hyperlink" Target="http://www.gk114.com/a/gxzs/zszc/fujian/2019/0223/6748.html" TargetMode="External" /><Relationship Id="rId15" Type="http://schemas.openxmlformats.org/officeDocument/2006/relationships/hyperlink" Target="http://www.gk114.com/a/gxzs/zszc/fujian/2019/0223/6747.html" TargetMode="External" /><Relationship Id="rId16" Type="http://schemas.openxmlformats.org/officeDocument/2006/relationships/hyperlink" Target="http://www.gk114.com/a/gxzs/zszc/fujian/2019/0223/6743.html" TargetMode="External" /><Relationship Id="rId17" Type="http://schemas.openxmlformats.org/officeDocument/2006/relationships/hyperlink" Target="http://www.gk114.com/a/gxzs/zszc/fujian/2019/0222/6727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fujian/2019/0222/6717.html" TargetMode="External" /><Relationship Id="rId5" Type="http://schemas.openxmlformats.org/officeDocument/2006/relationships/hyperlink" Target="http://www.gk114.com/a/gxzs/zszc/fujian/2019/0222/6719.html" TargetMode="External" /><Relationship Id="rId6" Type="http://schemas.openxmlformats.org/officeDocument/2006/relationships/hyperlink" Target="http://www.gk114.com/a/gxzs/zszc/fujian/" TargetMode="External" /><Relationship Id="rId7" Type="http://schemas.openxmlformats.org/officeDocument/2006/relationships/hyperlink" Target="http://www.gk114.com/a/gxzs/zszc/fujian/2021/0614/19924.html" TargetMode="External" /><Relationship Id="rId8" Type="http://schemas.openxmlformats.org/officeDocument/2006/relationships/hyperlink" Target="http://www.gk114.com/a/gxzs/zszc/fujian/2020/0618/16869.html" TargetMode="External" /><Relationship Id="rId9" Type="http://schemas.openxmlformats.org/officeDocument/2006/relationships/hyperlink" Target="http://www.gk114.com/a/gxzs/zszc/fujian/2020/0618/16865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