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科尔沁艺术职业学院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2019-05-14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本院是经内蒙古自治区人民政府批准、教育部备案，纳入国家统招计划的全日制公办艺术类普通高等职业院校。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一、培养目标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以服务为宗旨，以就业为导向，培养适应社会大文化和经济社会发展需要的、具有良好职业道德的高素质技能型人才。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二、学费、学制及招生计划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我院的所有收费均按内蒙古自治区物价部门规定的收费标准执行，学费分专业确定：音乐表演、音乐制作、舞蹈表演专业每年</w:t>
      </w:r>
      <w:r>
        <w:rPr>
          <w:rFonts w:ascii="Times New Roman" w:eastAsia="Times New Roman" w:hAnsi="Times New Roman" w:cs="Times New Roman"/>
        </w:rPr>
        <w:t>6800</w:t>
      </w:r>
      <w:r>
        <w:rPr>
          <w:rFonts w:ascii="SimSun" w:eastAsia="SimSun" w:hAnsi="SimSun" w:cs="SimSun"/>
        </w:rPr>
        <w:t>元；空中乘务、高速铁路客运乘务专业每年</w:t>
      </w:r>
      <w:r>
        <w:rPr>
          <w:rFonts w:ascii="Times New Roman" w:eastAsia="Times New Roman" w:hAnsi="Times New Roman" w:cs="Times New Roman"/>
        </w:rPr>
        <w:t>7800</w:t>
      </w:r>
      <w:r>
        <w:rPr>
          <w:rFonts w:ascii="SimSun" w:eastAsia="SimSun" w:hAnsi="SimSun" w:cs="SimSun"/>
        </w:rPr>
        <w:t>元（校企合作专业）；广告设计与制作、民族美术、室内艺术设计、视觉传播设计与制作、环境艺术设计、动漫制作技术、播音与主持专业每年</w:t>
      </w:r>
      <w:r>
        <w:rPr>
          <w:rFonts w:ascii="Times New Roman" w:eastAsia="Times New Roman" w:hAnsi="Times New Roman" w:cs="Times New Roman"/>
        </w:rPr>
        <w:t>6500</w:t>
      </w:r>
      <w:r>
        <w:rPr>
          <w:rFonts w:ascii="SimSun" w:eastAsia="SimSun" w:hAnsi="SimSun" w:cs="SimSun"/>
        </w:rPr>
        <w:t>元；计算机应用技术、电子商务专业每年</w:t>
      </w:r>
      <w:r>
        <w:rPr>
          <w:rFonts w:ascii="Times New Roman" w:eastAsia="Times New Roman" w:hAnsi="Times New Roman" w:cs="Times New Roman"/>
        </w:rPr>
        <w:t>4500</w:t>
      </w:r>
      <w:r>
        <w:rPr>
          <w:rFonts w:ascii="SimSun" w:eastAsia="SimSun" w:hAnsi="SimSun" w:cs="SimSun"/>
        </w:rPr>
        <w:t>元，学制三年。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年我院获批与内蒙古民族大学联办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高职本科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教育，学制五年，前三年就读于科尔沁艺术职业学院，后两年就读于内蒙古民族大学；前三年学费按我院相关专业收费标准执行，后两年按内蒙古民族大学接入相关专业收费标准执行。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年我院只在内蒙古自治区安排招生计划，实际招生计划以自治区招生办公布数为准。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三、报考条件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凡符合国家报名考试有关规定的应、往届高中毕业生；中等职业技术学校毕业生及同等学历者均可报考。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报考我院空中乘务、高速铁路客运乘务专业考生，要求：［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］五官端正、身材匀称、身体裸露部位无明显疤痕、纹身；无传染病及家族病史。［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］男生身高</w:t>
      </w:r>
      <w:r>
        <w:rPr>
          <w:rFonts w:ascii="Times New Roman" w:eastAsia="Times New Roman" w:hAnsi="Times New Roman" w:cs="Times New Roman"/>
        </w:rPr>
        <w:t>175</w:t>
      </w:r>
      <w:r>
        <w:rPr>
          <w:rFonts w:ascii="SimSun" w:eastAsia="SimSun" w:hAnsi="SimSun" w:cs="SimSun"/>
        </w:rPr>
        <w:t>厘米</w:t>
      </w:r>
      <w:r>
        <w:rPr>
          <w:rFonts w:ascii="Times New Roman" w:eastAsia="Times New Roman" w:hAnsi="Times New Roman" w:cs="Times New Roman"/>
        </w:rPr>
        <w:t>-185</w:t>
      </w:r>
      <w:r>
        <w:rPr>
          <w:rFonts w:ascii="SimSun" w:eastAsia="SimSun" w:hAnsi="SimSun" w:cs="SimSun"/>
        </w:rPr>
        <w:t>厘米，体重</w:t>
      </w:r>
      <w:r>
        <w:rPr>
          <w:rFonts w:ascii="Times New Roman" w:eastAsia="Times New Roman" w:hAnsi="Times New Roman" w:cs="Times New Roman"/>
        </w:rPr>
        <w:t>=[</w:t>
      </w:r>
      <w:r>
        <w:rPr>
          <w:rFonts w:ascii="SimSun" w:eastAsia="SimSun" w:hAnsi="SimSun" w:cs="SimSun"/>
        </w:rPr>
        <w:t>身高</w:t>
      </w:r>
      <w:r>
        <w:rPr>
          <w:rFonts w:ascii="Times New Roman" w:eastAsia="Times New Roman" w:hAnsi="Times New Roman" w:cs="Times New Roman"/>
        </w:rPr>
        <w:t xml:space="preserve">(cm)-105]KG±10%; </w:t>
      </w:r>
      <w:r>
        <w:rPr>
          <w:rFonts w:ascii="SimSun" w:eastAsia="SimSun" w:hAnsi="SimSun" w:cs="SimSun"/>
        </w:rPr>
        <w:t>女生身高</w:t>
      </w:r>
      <w:r>
        <w:rPr>
          <w:rFonts w:ascii="Times New Roman" w:eastAsia="Times New Roman" w:hAnsi="Times New Roman" w:cs="Times New Roman"/>
        </w:rPr>
        <w:t>163</w:t>
      </w:r>
      <w:r>
        <w:rPr>
          <w:rFonts w:ascii="SimSun" w:eastAsia="SimSun" w:hAnsi="SimSun" w:cs="SimSun"/>
        </w:rPr>
        <w:t>厘米</w:t>
      </w:r>
      <w:r>
        <w:rPr>
          <w:rFonts w:ascii="Times New Roman" w:eastAsia="Times New Roman" w:hAnsi="Times New Roman" w:cs="Times New Roman"/>
        </w:rPr>
        <w:t>-175</w:t>
      </w:r>
      <w:r>
        <w:rPr>
          <w:rFonts w:ascii="SimSun" w:eastAsia="SimSun" w:hAnsi="SimSun" w:cs="SimSun"/>
        </w:rPr>
        <w:t>厘米，体重</w:t>
      </w:r>
      <w:r>
        <w:rPr>
          <w:rFonts w:ascii="Times New Roman" w:eastAsia="Times New Roman" w:hAnsi="Times New Roman" w:cs="Times New Roman"/>
        </w:rPr>
        <w:t>=[</w:t>
      </w:r>
      <w:r>
        <w:rPr>
          <w:rFonts w:ascii="SimSun" w:eastAsia="SimSun" w:hAnsi="SimSun" w:cs="SimSun"/>
        </w:rPr>
        <w:t>身高</w:t>
      </w:r>
      <w:r>
        <w:rPr>
          <w:rFonts w:ascii="Times New Roman" w:eastAsia="Times New Roman" w:hAnsi="Times New Roman" w:cs="Times New Roman"/>
        </w:rPr>
        <w:t>(cm)-110]KG±10%</w:t>
      </w:r>
      <w:r>
        <w:rPr>
          <w:rFonts w:ascii="SimSun" w:eastAsia="SimSun" w:hAnsi="SimSun" w:cs="SimSun"/>
        </w:rPr>
        <w:t>；［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］年龄不超过二十周岁，即</w:t>
      </w:r>
      <w:r>
        <w:rPr>
          <w:rFonts w:ascii="Times New Roman" w:eastAsia="Times New Roman" w:hAnsi="Times New Roman" w:cs="Times New Roman"/>
        </w:rPr>
        <w:t>1999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日以后出生。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录取按教育部有关文件和教育招生管理部门有关规定，遵循公平、公正、公开程序，择优录取的原则，采取专业志愿清方式，即按投档考生专业志愿，从高分到低分择优录取</w:t>
      </w:r>
      <w:r>
        <w:rPr>
          <w:rFonts w:ascii="Times New Roman" w:eastAsia="Times New Roman" w:hAnsi="Times New Roman" w:cs="Times New Roman"/>
        </w:rPr>
        <w:t xml:space="preserve">.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考生参加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年全国普通高考或参加自治区组织的中职生对口升学考试，达到最低录取分数线；身体健康，满足体检标准要求。我院艺术类专业录取使用艺术统考、联考专业考试合格成绩。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普通文、理科、对口升学考生可直接填报我院志愿。艺术类考生专业课考试合格后，可填报我院艺术类专业志愿。各专业录取均按照文化课成绩排序由高到低依次录取，当考生成绩相同时，普通文科考生依次按语文、文科综合、外语、数学；普通理科考生依次按语文、理科综合、外语、数学；对口升学考生依次按专业综合、语文、外语、数学等成绩高者优先录取；艺术类专业考生文化课成绩相同时，专业成绩高者优先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对政策加分、降分的考生，按照相关政策执行。外语不限，入学后文化课开设英语课程。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五、奖学与助学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奖学金：按照国家规定学院实行奖学金制度。国家奖学金资助面为</w:t>
      </w:r>
      <w:r>
        <w:rPr>
          <w:rFonts w:ascii="Times New Roman" w:eastAsia="Times New Roman" w:hAnsi="Times New Roman" w:cs="Times New Roman"/>
        </w:rPr>
        <w:t>3‰</w:t>
      </w:r>
      <w:r>
        <w:rPr>
          <w:rFonts w:ascii="SimSun" w:eastAsia="SimSun" w:hAnsi="SimSun" w:cs="SimSun"/>
        </w:rPr>
        <w:t>，每人每学年标准为</w:t>
      </w:r>
      <w:r>
        <w:rPr>
          <w:rFonts w:ascii="Times New Roman" w:eastAsia="Times New Roman" w:hAnsi="Times New Roman" w:cs="Times New Roman"/>
        </w:rPr>
        <w:t>8000.00</w:t>
      </w:r>
      <w:r>
        <w:rPr>
          <w:rFonts w:ascii="SimSun" w:eastAsia="SimSun" w:hAnsi="SimSun" w:cs="SimSun"/>
        </w:rPr>
        <w:t>元；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国家励志奖学金资助面为</w:t>
      </w:r>
      <w:r>
        <w:rPr>
          <w:rFonts w:ascii="Times New Roman" w:eastAsia="Times New Roman" w:hAnsi="Times New Roman" w:cs="Times New Roman"/>
        </w:rPr>
        <w:t>3%</w:t>
      </w:r>
      <w:r>
        <w:rPr>
          <w:rFonts w:ascii="SimSun" w:eastAsia="SimSun" w:hAnsi="SimSun" w:cs="SimSun"/>
        </w:rPr>
        <w:t>，每人每学年</w:t>
      </w:r>
      <w:r>
        <w:rPr>
          <w:rFonts w:ascii="Times New Roman" w:eastAsia="Times New Roman" w:hAnsi="Times New Roman" w:cs="Times New Roman"/>
        </w:rPr>
        <w:t>5000.00</w:t>
      </w:r>
      <w:r>
        <w:rPr>
          <w:rFonts w:ascii="SimSun" w:eastAsia="SimSun" w:hAnsi="SimSun" w:cs="SimSun"/>
        </w:rPr>
        <w:t>元；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助学金：国家助学金资助面为</w:t>
      </w:r>
      <w:r>
        <w:rPr>
          <w:rFonts w:ascii="Times New Roman" w:eastAsia="Times New Roman" w:hAnsi="Times New Roman" w:cs="Times New Roman"/>
        </w:rPr>
        <w:t>28%</w:t>
      </w:r>
      <w:r>
        <w:rPr>
          <w:rFonts w:ascii="SimSun" w:eastAsia="SimSun" w:hAnsi="SimSun" w:cs="SimSun"/>
        </w:rPr>
        <w:t>，人均资助标准为每学年</w:t>
      </w:r>
      <w:r>
        <w:rPr>
          <w:rFonts w:ascii="Times New Roman" w:eastAsia="Times New Roman" w:hAnsi="Times New Roman" w:cs="Times New Roman"/>
        </w:rPr>
        <w:t>3000.00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按国家有关规定，可协助经济困难的学生办理助学贷款。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六、毕业及证书颁发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学生学业期满，学完规定课程且成绩合格者，由学院颁发经教育部统一注册、国家承认的大专学历毕业证书。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本章程自通过之日起执行，由科尔沁艺术职业学院负责解释。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学院地址：内蒙古通辽市经济技术开发区辽河大街东段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学院国际代码：</w:t>
      </w:r>
      <w:r>
        <w:rPr>
          <w:rFonts w:ascii="Times New Roman" w:eastAsia="Times New Roman" w:hAnsi="Times New Roman" w:cs="Times New Roman"/>
        </w:rPr>
        <w:t xml:space="preserve">13741  </w:t>
      </w:r>
      <w:r>
        <w:rPr>
          <w:rFonts w:ascii="SimSun" w:eastAsia="SimSun" w:hAnsi="SimSun" w:cs="SimSun"/>
        </w:rPr>
        <w:t>内蒙古自治区院校代码：</w:t>
      </w:r>
      <w:r>
        <w:rPr>
          <w:rFonts w:ascii="Times New Roman" w:eastAsia="Times New Roman" w:hAnsi="Times New Roman" w:cs="Times New Roman"/>
        </w:rPr>
        <w:t xml:space="preserve">769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网址：</w:t>
      </w:r>
      <w:r>
        <w:rPr>
          <w:rFonts w:ascii="Times New Roman" w:eastAsia="Times New Roman" w:hAnsi="Times New Roman" w:cs="Times New Roman"/>
        </w:rPr>
        <w:t xml:space="preserve">www.keqysxy.com.cn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 xml:space="preserve">0475-8621023  8621054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传真：</w:t>
      </w:r>
      <w:r>
        <w:rPr>
          <w:rFonts w:ascii="Times New Roman" w:eastAsia="Times New Roman" w:hAnsi="Times New Roman" w:cs="Times New Roman"/>
        </w:rPr>
        <w:t xml:space="preserve">0475-8621023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通辽职业学院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包头钢铁职业技术学院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沈阳北软信息职业技术学院招生章程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辽宁工程职业学院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辽宁城市建设职业技术学院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辽宁医药职业学院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铁岭卫生职业学院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  <w:r>
          <w:rPr>
            <w:rFonts w:ascii="SimSun" w:eastAsia="SimSun" w:hAnsi="SimSun" w:cs="SimSun"/>
            <w:color w:val="0000EE"/>
            <w:u w:val="single" w:color="0000EE"/>
          </w:rPr>
          <w:t>辽宁冶金职业技术学院招生章程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辽宁现代服务职业技术学院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328/19158.html" TargetMode="External" /><Relationship Id="rId11" Type="http://schemas.openxmlformats.org/officeDocument/2006/relationships/hyperlink" Target="http://www.gk114.com/a/gxzs/zszc/nmg/2021/0328/19157.html" TargetMode="External" /><Relationship Id="rId12" Type="http://schemas.openxmlformats.org/officeDocument/2006/relationships/hyperlink" Target="http://www.gk114.com/a/gxzs/zszc/nmg/2021/0328/19156.html" TargetMode="External" /><Relationship Id="rId13" Type="http://schemas.openxmlformats.org/officeDocument/2006/relationships/hyperlink" Target="http://www.gk114.com/a/gxzs/zszc/nmg/2021/0328/19155.html" TargetMode="External" /><Relationship Id="rId14" Type="http://schemas.openxmlformats.org/officeDocument/2006/relationships/hyperlink" Target="http://www.gk114.com/a/gxzs/zszc/nmg/2021/0328/19154.html" TargetMode="External" /><Relationship Id="rId15" Type="http://schemas.openxmlformats.org/officeDocument/2006/relationships/hyperlink" Target="http://www.gk114.com/a/gxzs/zszc/nmg/2021/0328/19153.html" TargetMode="External" /><Relationship Id="rId16" Type="http://schemas.openxmlformats.org/officeDocument/2006/relationships/hyperlink" Target="http://www.gk114.com/a/gxzs/zszc/nmg/2021/0328/19152.html" TargetMode="External" /><Relationship Id="rId17" Type="http://schemas.openxmlformats.org/officeDocument/2006/relationships/hyperlink" Target="http://www.gk114.com/a/gxzs/zszc/nmg/2019/0514/8931.html" TargetMode="External" /><Relationship Id="rId18" Type="http://schemas.openxmlformats.org/officeDocument/2006/relationships/hyperlink" Target="http://www.gk114.com/a/gxzs/zszc/nmg/2019/0221/6447.html" TargetMode="External" /><Relationship Id="rId19" Type="http://schemas.openxmlformats.org/officeDocument/2006/relationships/hyperlink" Target="http://www.gk114.com/a/gxzs/zszc/nmg/2019/0221/6448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9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mg/2019/0514/8940.html" TargetMode="External" /><Relationship Id="rId5" Type="http://schemas.openxmlformats.org/officeDocument/2006/relationships/hyperlink" Target="http://www.gk114.com/a/gxzs/zszc/nmg/2019/0514/8942.html" TargetMode="External" /><Relationship Id="rId6" Type="http://schemas.openxmlformats.org/officeDocument/2006/relationships/hyperlink" Target="http://www.gk114.com/a/gxzs/zszc/nmg/" TargetMode="External" /><Relationship Id="rId7" Type="http://schemas.openxmlformats.org/officeDocument/2006/relationships/hyperlink" Target="http://www.gk114.com/a/gxzs/zszc/nmg/2021/0615/19929.html" TargetMode="External" /><Relationship Id="rId8" Type="http://schemas.openxmlformats.org/officeDocument/2006/relationships/hyperlink" Target="http://www.gk114.com/a/gxzs/zszc/nmg/2021/0328/19164.html" TargetMode="External" /><Relationship Id="rId9" Type="http://schemas.openxmlformats.org/officeDocument/2006/relationships/hyperlink" Target="http://www.gk114.com/a/gxzs/zszc/nmg/2021/0328/1916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