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科尔沁艺术职业学院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科尔沁艺术职业学院招生章程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本院是经内蒙古自治区人民政府批准、教育部备案，纳入国家统招计划的全日制公办艺术类普通高等职业院校。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一、培养目标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以服务为宗旨，以就业为导向，培养适应社会大文化和经济社会发展需要的、具有良好职业道德的高素质技能型人才。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二、学费、学制及招生计划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我院的所有收费均按内蒙古自治区物价部门规定的收费标准执行，学费分专业确定：国控专业音乐教育、舞蹈教育专业每年</w:t>
      </w:r>
      <w:r>
        <w:rPr>
          <w:rFonts w:ascii="Times New Roman" w:eastAsia="Times New Roman" w:hAnsi="Times New Roman" w:cs="Times New Roman"/>
        </w:rPr>
        <w:t>6800</w:t>
      </w:r>
      <w:r>
        <w:rPr>
          <w:rFonts w:ascii="SimSun" w:eastAsia="SimSun" w:hAnsi="SimSun" w:cs="SimSun"/>
        </w:rPr>
        <w:t>元；音乐表演、音乐制作、舞蹈表演专业每年</w:t>
      </w:r>
      <w:r>
        <w:rPr>
          <w:rFonts w:ascii="Times New Roman" w:eastAsia="Times New Roman" w:hAnsi="Times New Roman" w:cs="Times New Roman"/>
        </w:rPr>
        <w:t>6800</w:t>
      </w:r>
      <w:r>
        <w:rPr>
          <w:rFonts w:ascii="SimSun" w:eastAsia="SimSun" w:hAnsi="SimSun" w:cs="SimSun"/>
        </w:rPr>
        <w:t>元；空中乘务专业每年</w:t>
      </w:r>
      <w:r>
        <w:rPr>
          <w:rFonts w:ascii="Times New Roman" w:eastAsia="Times New Roman" w:hAnsi="Times New Roman" w:cs="Times New Roman"/>
        </w:rPr>
        <w:t>7800</w:t>
      </w:r>
      <w:r>
        <w:rPr>
          <w:rFonts w:ascii="SimSun" w:eastAsia="SimSun" w:hAnsi="SimSun" w:cs="SimSun"/>
        </w:rPr>
        <w:t>元（校企合作专业）；广告设计与制作、民族美术、室内艺术设计、视觉传播设计与制作、环境艺术设计、动漫制作技术、播音与主持、艺术设计、雕刻艺术设计、数字媒体艺术设计、戏剧影视表演等专业每年</w:t>
      </w:r>
      <w:r>
        <w:rPr>
          <w:rFonts w:ascii="Times New Roman" w:eastAsia="Times New Roman" w:hAnsi="Times New Roman" w:cs="Times New Roman"/>
        </w:rPr>
        <w:t>6500</w:t>
      </w:r>
      <w:r>
        <w:rPr>
          <w:rFonts w:ascii="SimSun" w:eastAsia="SimSun" w:hAnsi="SimSun" w:cs="SimSun"/>
        </w:rPr>
        <w:t>元；电子商务专业每年</w:t>
      </w:r>
      <w:r>
        <w:rPr>
          <w:rFonts w:ascii="Times New Roman" w:eastAsia="Times New Roman" w:hAnsi="Times New Roman" w:cs="Times New Roman"/>
        </w:rPr>
        <w:t>4500</w:t>
      </w:r>
      <w:r>
        <w:rPr>
          <w:rFonts w:ascii="SimSun" w:eastAsia="SimSun" w:hAnsi="SimSun" w:cs="SimSun"/>
        </w:rPr>
        <w:t>元；计算机应用技术、民航安全技术管理、旅游管理、移动互联应用技术、幼儿发展与健康管理、高速铁路客运乘务等专业每年</w:t>
      </w:r>
      <w:r>
        <w:rPr>
          <w:rFonts w:ascii="Times New Roman" w:eastAsia="Times New Roman" w:hAnsi="Times New Roman" w:cs="Times New Roman"/>
        </w:rPr>
        <w:t>5000</w:t>
      </w:r>
      <w:r>
        <w:rPr>
          <w:rFonts w:ascii="SimSun" w:eastAsia="SimSun" w:hAnsi="SimSun" w:cs="SimSun"/>
        </w:rPr>
        <w:t>元；学制均为三年。</w:t>
      </w:r>
      <w:r>
        <w:rPr>
          <w:rFonts w:ascii="Times New Roman" w:eastAsia="Times New Roman" w:hAnsi="Times New Roman" w:cs="Times New Roman"/>
        </w:rPr>
        <w:t>2019</w:t>
      </w:r>
      <w:r>
        <w:rPr>
          <w:rFonts w:ascii="SimSun" w:eastAsia="SimSun" w:hAnsi="SimSun" w:cs="SimSun"/>
        </w:rPr>
        <w:t>年我院获批与内蒙古民族大学联办</w:t>
      </w:r>
      <w:r>
        <w:rPr>
          <w:rFonts w:ascii="Times New Roman" w:eastAsia="Times New Roman" w:hAnsi="Times New Roman" w:cs="Times New Roman"/>
        </w:rPr>
        <w:t>“</w:t>
      </w:r>
      <w:r>
        <w:rPr>
          <w:rFonts w:ascii="SimSun" w:eastAsia="SimSun" w:hAnsi="SimSun" w:cs="SimSun"/>
        </w:rPr>
        <w:t>高职本科</w:t>
      </w:r>
      <w:r>
        <w:rPr>
          <w:rFonts w:ascii="Times New Roman" w:eastAsia="Times New Roman" w:hAnsi="Times New Roman" w:cs="Times New Roman"/>
        </w:rPr>
        <w:t>”</w:t>
      </w:r>
      <w:r>
        <w:rPr>
          <w:rFonts w:ascii="SimSun" w:eastAsia="SimSun" w:hAnsi="SimSun" w:cs="SimSun"/>
        </w:rPr>
        <w:t>教育，学制五年，前三年就读于科尔沁艺术职业学院，后两年就读于内蒙古民族大学；前三年学费按我院相关专业收费标准执行，后两年按内蒙古民族大学接入相关专业收费标准执行。其中空中乘务、计算机应用技术两个专业与内蒙古名族大学签订专升本协议；音乐表演、舞蹈表演、播音与主持、美术等专业与内蒙古艺术学院签订专升本协议。为学生提高专业素养提供了平台，搭建了学历立交桥。</w:t>
      </w:r>
      <w:r>
        <w:rPr>
          <w:rFonts w:ascii="Times New Roman" w:eastAsia="Times New Roman" w:hAnsi="Times New Roman" w:cs="Times New Roman"/>
        </w:rPr>
        <w:t>2020</w:t>
      </w:r>
      <w:r>
        <w:rPr>
          <w:rFonts w:ascii="SimSun" w:eastAsia="SimSun" w:hAnsi="SimSun" w:cs="SimSun"/>
        </w:rPr>
        <w:t>年我院只在内蒙古自治区安排招生计划，实际招生计划以自治区招生办公布数据为准。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凡符合国家报名考试有关规定的应、往届高中毕业生；中等职业技术学校毕业生及同等学历者均可报考。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报考我院空中乘务、高速铁路客运乘务专业考生，要求：［</w:t>
      </w:r>
      <w:r>
        <w:rPr>
          <w:rFonts w:ascii="Times New Roman" w:eastAsia="Times New Roman" w:hAnsi="Times New Roman" w:cs="Times New Roman"/>
        </w:rPr>
        <w:t>1</w:t>
      </w:r>
      <w:r>
        <w:rPr>
          <w:rFonts w:ascii="SimSun" w:eastAsia="SimSun" w:hAnsi="SimSun" w:cs="SimSun"/>
        </w:rPr>
        <w:t>］五官端正、身材匀称、身体裸露部位无明显疤痕、纹身；无传染病及家族病史。［</w:t>
      </w: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175</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(cm)-105]KG±10%</w:t>
      </w:r>
      <w:r>
        <w:rPr>
          <w:rFonts w:ascii="SimSun" w:eastAsia="SimSun" w:hAnsi="SimSun" w:cs="SimSun"/>
        </w:rPr>
        <w:t>；女生身高</w:t>
      </w:r>
      <w:r>
        <w:rPr>
          <w:rFonts w:ascii="Times New Roman" w:eastAsia="Times New Roman" w:hAnsi="Times New Roman" w:cs="Times New Roman"/>
        </w:rPr>
        <w:t>163</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(cm)-110]KG±10%</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］年龄不超过二十周岁，即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录取按教育部有关文件和教育招生管理部门有关规定，遵循公平、公正、公开程序，择优录取的原则，采取专业志愿清方式，即按投档考生专业志愿，从高分到低分择优录取。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考生参加</w:t>
      </w:r>
      <w:r>
        <w:rPr>
          <w:rFonts w:ascii="Times New Roman" w:eastAsia="Times New Roman" w:hAnsi="Times New Roman" w:cs="Times New Roman"/>
        </w:rPr>
        <w:t>2020</w:t>
      </w:r>
      <w:r>
        <w:rPr>
          <w:rFonts w:ascii="SimSun" w:eastAsia="SimSun" w:hAnsi="SimSun" w:cs="SimSun"/>
        </w:rPr>
        <w:t>年全国普通高考或参加自治区组织的中职生对口升学考试，达到最低录取分数线；身体健康，满足体检标准要求。我院艺术类专业录取使用艺术统考、校考（我校其他艺术专业承认内蒙古艺术学院校考成绩）专业考试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文、理科、对口升学考生可直接填报我院志愿。艺术类考生专业课考试合格后，可填报我院艺术类专业志愿。艺术类考生在专业课成绩合格和文化课达到当地最低分数线的前提下，各专业录取均按照文化课成绩排序由高到低依次录取，当考生成绩相同时，普通文科考生依次按语文、文科综合、外语、数学；普通理科考生依次按语文、理科综合、外语、数学；对口升学考生依次按专业综合、语文、外语、数学等成绩高者优先录取；艺术类专业考生文化课成绩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对政策加分、降分的考生，按照相关政策执行。外语不限，入学后外语开设英语课程。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五、奖学与助学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奖学金：按照国家规定学院实行奖学金制度。国家奖学金资助面为</w:t>
      </w:r>
      <w:r>
        <w:rPr>
          <w:rFonts w:ascii="Times New Roman" w:eastAsia="Times New Roman" w:hAnsi="Times New Roman" w:cs="Times New Roman"/>
        </w:rPr>
        <w:t>3‰</w:t>
      </w:r>
      <w:r>
        <w:rPr>
          <w:rFonts w:ascii="SimSun" w:eastAsia="SimSun" w:hAnsi="SimSun" w:cs="SimSun"/>
        </w:rPr>
        <w:t>，每人每学年标准为</w:t>
      </w:r>
      <w:r>
        <w:rPr>
          <w:rFonts w:ascii="Times New Roman" w:eastAsia="Times New Roman" w:hAnsi="Times New Roman" w:cs="Times New Roman"/>
        </w:rPr>
        <w:t>8000.00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国家励志奖学金资助面为</w:t>
      </w:r>
      <w:r>
        <w:rPr>
          <w:rFonts w:ascii="Times New Roman" w:eastAsia="Times New Roman" w:hAnsi="Times New Roman" w:cs="Times New Roman"/>
        </w:rPr>
        <w:t>3%</w:t>
      </w:r>
      <w:r>
        <w:rPr>
          <w:rFonts w:ascii="SimSun" w:eastAsia="SimSun" w:hAnsi="SimSun" w:cs="SimSun"/>
        </w:rPr>
        <w:t>，每人每学年</w:t>
      </w:r>
      <w:r>
        <w:rPr>
          <w:rFonts w:ascii="Times New Roman" w:eastAsia="Times New Roman" w:hAnsi="Times New Roman" w:cs="Times New Roman"/>
        </w:rPr>
        <w:t>5000.00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助学金：国家助学金资助面为</w:t>
      </w:r>
      <w:r>
        <w:rPr>
          <w:rFonts w:ascii="Times New Roman" w:eastAsia="Times New Roman" w:hAnsi="Times New Roman" w:cs="Times New Roman"/>
        </w:rPr>
        <w:t>28%</w:t>
      </w:r>
      <w:r>
        <w:rPr>
          <w:rFonts w:ascii="SimSun" w:eastAsia="SimSun" w:hAnsi="SimSun" w:cs="SimSun"/>
        </w:rPr>
        <w:t>，人均资助标准为每学年</w:t>
      </w:r>
      <w:r>
        <w:rPr>
          <w:rFonts w:ascii="Times New Roman" w:eastAsia="Times New Roman" w:hAnsi="Times New Roman" w:cs="Times New Roman"/>
        </w:rPr>
        <w:t>3300.00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按国家有关规定，可协助经济困难的学生办理助学贷款。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六、毕业及证书颁发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学生学业期满，学完规定课程且成绩合格者，由学院颁发经教育部统一注册、国家承认的大专学历毕业证书。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本章程自通过之日起执行，由科尔沁艺术职业学院负责解释。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学院地址：内蒙古通辽市经济技术开发区辽河大街东段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学院国际代码：</w:t>
      </w:r>
      <w:r>
        <w:rPr>
          <w:rFonts w:ascii="Times New Roman" w:eastAsia="Times New Roman" w:hAnsi="Times New Roman" w:cs="Times New Roman"/>
        </w:rPr>
        <w:t xml:space="preserve">13741  </w:t>
      </w:r>
      <w:r>
        <w:rPr>
          <w:rFonts w:ascii="SimSun" w:eastAsia="SimSun" w:hAnsi="SimSun" w:cs="SimSun"/>
        </w:rPr>
        <w:t>内蒙古自治区院校代码：</w:t>
      </w:r>
      <w:r>
        <w:rPr>
          <w:rFonts w:ascii="Times New Roman" w:eastAsia="Times New Roman" w:hAnsi="Times New Roman" w:cs="Times New Roman"/>
        </w:rPr>
        <w:t xml:space="preserve">769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www.keqysxy.com.cn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0475- 8621054  8621023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0475-8621054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2.html" TargetMode="External" /><Relationship Id="rId5" Type="http://schemas.openxmlformats.org/officeDocument/2006/relationships/hyperlink" Target="http://www.gk114.com/a/gxzs/zszc/nmg/2020/0623/1697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