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秦皇岛职业技术学院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学校名称：秦皇岛职业技术学院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12773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学院地址：河北省秦皇岛市北戴河区海滨联峰北路</w:t>
      </w:r>
      <w:r>
        <w:rPr>
          <w:rFonts w:ascii="Times New Roman" w:eastAsia="Times New Roman" w:hAnsi="Times New Roman" w:cs="Times New Roman"/>
        </w:rPr>
        <w:t>90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秦皇岛职业技术学院成立于</w:t>
      </w:r>
      <w:r>
        <w:rPr>
          <w:rFonts w:ascii="Times New Roman" w:eastAsia="Times New Roman" w:hAnsi="Times New Roman" w:cs="Times New Roman"/>
        </w:rPr>
        <w:t>2001</w:t>
      </w:r>
      <w:r>
        <w:rPr>
          <w:rFonts w:ascii="SimSun" w:eastAsia="SimSun" w:hAnsi="SimSun" w:cs="SimSun"/>
        </w:rPr>
        <w:t>年，是</w:t>
      </w:r>
      <w:r>
        <w:rPr>
          <w:rFonts w:ascii="Times New Roman" w:eastAsia="Times New Roman" w:hAnsi="Times New Roman" w:cs="Times New Roman"/>
        </w:rPr>
        <w:t>“</w:t>
      </w:r>
      <w:r>
        <w:rPr>
          <w:rFonts w:ascii="SimSun" w:eastAsia="SimSun" w:hAnsi="SimSun" w:cs="SimSun"/>
        </w:rPr>
        <w:t>国家双高计划立项建设单位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全国文明单位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国家骨干高职院校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国家优质高等职业院校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全国职业教育先进单位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第五届黄炎培职业教育奖</w:t>
      </w:r>
      <w:r>
        <w:rPr>
          <w:rFonts w:ascii="Times New Roman" w:eastAsia="Times New Roman" w:hAnsi="Times New Roman" w:cs="Times New Roman"/>
        </w:rPr>
        <w:t>——</w:t>
      </w:r>
      <w:r>
        <w:rPr>
          <w:rFonts w:ascii="SimSun" w:eastAsia="SimSun" w:hAnsi="SimSun" w:cs="SimSun"/>
        </w:rPr>
        <w:t>优秀学校奖</w:t>
      </w:r>
      <w:r>
        <w:rPr>
          <w:rFonts w:ascii="Times New Roman" w:eastAsia="Times New Roman" w:hAnsi="Times New Roman" w:cs="Times New Roman"/>
        </w:rPr>
        <w:t>”</w:t>
      </w:r>
      <w:r>
        <w:rPr>
          <w:rFonts w:ascii="SimSun" w:eastAsia="SimSun" w:hAnsi="SimSun" w:cs="SimSun"/>
        </w:rPr>
        <w:t>获奖单位、</w:t>
      </w:r>
      <w:r>
        <w:rPr>
          <w:rFonts w:ascii="Times New Roman" w:eastAsia="Times New Roman" w:hAnsi="Times New Roman" w:cs="Times New Roman"/>
        </w:rPr>
        <w:t>“</w:t>
      </w:r>
      <w:r>
        <w:rPr>
          <w:rFonts w:ascii="SimSun" w:eastAsia="SimSun" w:hAnsi="SimSun" w:cs="SimSun"/>
        </w:rPr>
        <w:t>首届省级文明校园</w:t>
      </w:r>
      <w:r>
        <w:rPr>
          <w:rFonts w:ascii="Times New Roman" w:eastAsia="Times New Roman" w:hAnsi="Times New Roman" w:cs="Times New Roman"/>
        </w:rPr>
        <w:t>”</w:t>
      </w:r>
      <w:r>
        <w:rPr>
          <w:rFonts w:ascii="SimSun" w:eastAsia="SimSun" w:hAnsi="SimSun" w:cs="SimSun"/>
        </w:rPr>
        <w:t>。招生专业</w:t>
      </w:r>
      <w:r>
        <w:rPr>
          <w:rFonts w:ascii="Times New Roman" w:eastAsia="Times New Roman" w:hAnsi="Times New Roman" w:cs="Times New Roman"/>
        </w:rPr>
        <w:t>41</w:t>
      </w:r>
      <w:r>
        <w:rPr>
          <w:rFonts w:ascii="SimSun" w:eastAsia="SimSun" w:hAnsi="SimSun" w:cs="SimSun"/>
        </w:rPr>
        <w:t>个，涵盖装备制造、电子信息、工程技术、旅游、财经、商贸等</w:t>
      </w:r>
      <w:r>
        <w:rPr>
          <w:rFonts w:ascii="Times New Roman" w:eastAsia="Times New Roman" w:hAnsi="Times New Roman" w:cs="Times New Roman"/>
        </w:rPr>
        <w:t>10</w:t>
      </w:r>
      <w:r>
        <w:rPr>
          <w:rFonts w:ascii="SimSun" w:eastAsia="SimSun" w:hAnsi="SimSun" w:cs="SimSun"/>
        </w:rPr>
        <w:t>多个应用技术领域，拥有国家重点专业</w:t>
      </w:r>
      <w:r>
        <w:rPr>
          <w:rFonts w:ascii="Times New Roman" w:eastAsia="Times New Roman" w:hAnsi="Times New Roman" w:cs="Times New Roman"/>
        </w:rPr>
        <w:t>4</w:t>
      </w:r>
      <w:r>
        <w:rPr>
          <w:rFonts w:ascii="SimSun" w:eastAsia="SimSun" w:hAnsi="SimSun" w:cs="SimSun"/>
        </w:rPr>
        <w:t>个、创新发展行动计划国家骨干专业</w:t>
      </w:r>
      <w:r>
        <w:rPr>
          <w:rFonts w:ascii="Times New Roman" w:eastAsia="Times New Roman" w:hAnsi="Times New Roman" w:cs="Times New Roman"/>
        </w:rPr>
        <w:t>6</w:t>
      </w:r>
      <w:r>
        <w:rPr>
          <w:rFonts w:ascii="SimSun" w:eastAsia="SimSun" w:hAnsi="SimSun" w:cs="SimSun"/>
        </w:rPr>
        <w:t>个、省级重点专业</w:t>
      </w:r>
      <w:r>
        <w:rPr>
          <w:rFonts w:ascii="Times New Roman" w:eastAsia="Times New Roman" w:hAnsi="Times New Roman" w:cs="Times New Roman"/>
        </w:rPr>
        <w:t>5</w:t>
      </w:r>
      <w:r>
        <w:rPr>
          <w:rFonts w:ascii="SimSun" w:eastAsia="SimSun" w:hAnsi="SimSun" w:cs="SimSun"/>
        </w:rPr>
        <w:t>个，主持、参与建设</w:t>
      </w:r>
      <w:r>
        <w:rPr>
          <w:rFonts w:ascii="Times New Roman" w:eastAsia="Times New Roman" w:hAnsi="Times New Roman" w:cs="Times New Roman"/>
        </w:rPr>
        <w:t>“</w:t>
      </w:r>
      <w:r>
        <w:rPr>
          <w:rFonts w:ascii="SimSun" w:eastAsia="SimSun" w:hAnsi="SimSun" w:cs="SimSun"/>
        </w:rPr>
        <w:t>导游专业</w:t>
      </w:r>
      <w:r>
        <w:rPr>
          <w:rFonts w:ascii="Times New Roman" w:eastAsia="Times New Roman" w:hAnsi="Times New Roman" w:cs="Times New Roman"/>
        </w:rPr>
        <w:t>”</w:t>
      </w:r>
      <w:r>
        <w:rPr>
          <w:rFonts w:ascii="SimSun" w:eastAsia="SimSun" w:hAnsi="SimSun" w:cs="SimSun"/>
        </w:rPr>
        <w:t>等国家级专业教育资源库</w:t>
      </w:r>
      <w:r>
        <w:rPr>
          <w:rFonts w:ascii="Times New Roman" w:eastAsia="Times New Roman" w:hAnsi="Times New Roman" w:cs="Times New Roman"/>
        </w:rPr>
        <w:t>9</w:t>
      </w:r>
      <w:r>
        <w:rPr>
          <w:rFonts w:ascii="SimSun" w:eastAsia="SimSun" w:hAnsi="SimSun" w:cs="SimSun"/>
        </w:rPr>
        <w:t>个，牵头组建河北省财经职教集团和秦皇岛市旅游职教集团，省级校企共建生产性实训基地</w:t>
      </w:r>
      <w:r>
        <w:rPr>
          <w:rFonts w:ascii="Times New Roman" w:eastAsia="Times New Roman" w:hAnsi="Times New Roman" w:cs="Times New Roman"/>
        </w:rPr>
        <w:t>2</w:t>
      </w:r>
      <w:r>
        <w:rPr>
          <w:rFonts w:ascii="SimSun" w:eastAsia="SimSun" w:hAnsi="SimSun" w:cs="SimSun"/>
        </w:rPr>
        <w:t>个，省级应用技术协同创新中心</w:t>
      </w:r>
      <w:r>
        <w:rPr>
          <w:rFonts w:ascii="Times New Roman" w:eastAsia="Times New Roman" w:hAnsi="Times New Roman" w:cs="Times New Roman"/>
        </w:rPr>
        <w:t>2</w:t>
      </w:r>
      <w:r>
        <w:rPr>
          <w:rFonts w:ascii="SimSun" w:eastAsia="SimSun" w:hAnsi="SimSun" w:cs="SimSun"/>
        </w:rPr>
        <w:t>个，省级</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教师培养培训基地</w:t>
      </w:r>
      <w:r>
        <w:rPr>
          <w:rFonts w:ascii="Times New Roman" w:eastAsia="Times New Roman" w:hAnsi="Times New Roman" w:cs="Times New Roman"/>
        </w:rPr>
        <w:t>1</w:t>
      </w:r>
      <w:r>
        <w:rPr>
          <w:rFonts w:ascii="SimSun" w:eastAsia="SimSun" w:hAnsi="SimSun" w:cs="SimSun"/>
        </w:rPr>
        <w:t>个，校企共建海外实训基地</w:t>
      </w:r>
      <w:r>
        <w:rPr>
          <w:rFonts w:ascii="Times New Roman" w:eastAsia="Times New Roman" w:hAnsi="Times New Roman" w:cs="Times New Roman"/>
        </w:rPr>
        <w:t>1</w:t>
      </w:r>
      <w:r>
        <w:rPr>
          <w:rFonts w:ascii="SimSun" w:eastAsia="SimSun" w:hAnsi="SimSun" w:cs="SimSun"/>
        </w:rPr>
        <w:t>个。学院校园环境优雅，综合办学条件优良，拥有覆盖全校的有线无线一体化网络以及现代化教学平台和信息交流平台。现代化图书馆藏书丰富、信息量大，有先进的图书检索系统和电子阅览室。现有教职工</w:t>
      </w:r>
      <w:r>
        <w:rPr>
          <w:rFonts w:ascii="Times New Roman" w:eastAsia="Times New Roman" w:hAnsi="Times New Roman" w:cs="Times New Roman"/>
        </w:rPr>
        <w:t>617</w:t>
      </w:r>
      <w:r>
        <w:rPr>
          <w:rFonts w:ascii="SimSun" w:eastAsia="SimSun" w:hAnsi="SimSun" w:cs="SimSun"/>
        </w:rPr>
        <w:t>人，其中教授</w:t>
      </w:r>
      <w:r>
        <w:rPr>
          <w:rFonts w:ascii="Times New Roman" w:eastAsia="Times New Roman" w:hAnsi="Times New Roman" w:cs="Times New Roman"/>
        </w:rPr>
        <w:t>52</w:t>
      </w:r>
      <w:r>
        <w:rPr>
          <w:rFonts w:ascii="SimSun" w:eastAsia="SimSun" w:hAnsi="SimSun" w:cs="SimSun"/>
        </w:rPr>
        <w:t>人、副教授</w:t>
      </w:r>
      <w:r>
        <w:rPr>
          <w:rFonts w:ascii="Times New Roman" w:eastAsia="Times New Roman" w:hAnsi="Times New Roman" w:cs="Times New Roman"/>
        </w:rPr>
        <w:t>210</w:t>
      </w:r>
      <w:r>
        <w:rPr>
          <w:rFonts w:ascii="SimSun" w:eastAsia="SimSun" w:hAnsi="SimSun" w:cs="SimSun"/>
        </w:rPr>
        <w:t>人、硕士以上学位</w:t>
      </w:r>
      <w:r>
        <w:rPr>
          <w:rFonts w:ascii="Times New Roman" w:eastAsia="Times New Roman" w:hAnsi="Times New Roman" w:cs="Times New Roman"/>
        </w:rPr>
        <w:t>423</w:t>
      </w:r>
      <w:r>
        <w:rPr>
          <w:rFonts w:ascii="SimSun" w:eastAsia="SimSun" w:hAnsi="SimSun" w:cs="SimSun"/>
        </w:rPr>
        <w:t>人，全日制在校生</w:t>
      </w:r>
      <w:r>
        <w:rPr>
          <w:rFonts w:ascii="Times New Roman" w:eastAsia="Times New Roman" w:hAnsi="Times New Roman" w:cs="Times New Roman"/>
        </w:rPr>
        <w:t>11000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年学院面向全国招生，招生专业与计划等信息请登录秦皇岛职业技术学院网站（</w:t>
      </w:r>
      <w:r>
        <w:rPr>
          <w:rFonts w:ascii="Times New Roman" w:eastAsia="Times New Roman" w:hAnsi="Times New Roman" w:cs="Times New Roman"/>
        </w:rPr>
        <w:t>www.qhdvtc.com</w:t>
      </w:r>
      <w:r>
        <w:rPr>
          <w:rFonts w:ascii="SimSun" w:eastAsia="SimSun" w:hAnsi="SimSun" w:cs="SimSun"/>
        </w:rPr>
        <w:t>）查询。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，坚持公平、公正、公开的录取原则。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、考生体检要求按照国家三部委印发的《普通高等学校招生体检工作指导意见》执行。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、对符合加分、降分投档考生的处理，依照各省市区的相关政策执行。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、学院对进档考生执行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原则安排专业录取，同分时非艺术类专业依次比较语数外成绩，择优录取，艺术类专业具体原则详见第</w:t>
      </w:r>
      <w:r>
        <w:rPr>
          <w:rFonts w:ascii="Times New Roman" w:eastAsia="Times New Roman" w:hAnsi="Times New Roman" w:cs="Times New Roman"/>
        </w:rPr>
        <w:t>5</w:t>
      </w:r>
      <w:r>
        <w:rPr>
          <w:rFonts w:ascii="SimSun" w:eastAsia="SimSun" w:hAnsi="SimSun" w:cs="SimSun"/>
        </w:rPr>
        <w:t>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报考我院艺术类专业的考生，应参加全国普通高等院校招生考试文化课统考和所在省市区艺术专业统考（联考或校际联考），文化成绩和艺术专业成绩均需达到所在省市区相应批次、科类最低录取控制分数线，并符合所在省市区相关招生要求。学院认可各省相关艺术类专业统考（联考或校际联考）成绩及投档规则，在已投档考生范围内，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的原则，依据专业统考（联考或校际联考）成绩从高到低的顺序进行录取，同分考生依次比较文化总成绩（含政策性加分）、语文成绩、数学成绩、外语成绩择优录取。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、各专业文理不限，男女比例不限。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、除商务英语专业限招英语考生外，其它专业语种不限。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、舞蹈表演专业要求：五官端正，身高男：</w:t>
      </w:r>
      <w:r>
        <w:rPr>
          <w:rFonts w:ascii="Times New Roman" w:eastAsia="Times New Roman" w:hAnsi="Times New Roman" w:cs="Times New Roman"/>
        </w:rPr>
        <w:t>170</w:t>
      </w:r>
      <w:r>
        <w:rPr>
          <w:rFonts w:ascii="SimSun" w:eastAsia="SimSun" w:hAnsi="SimSun" w:cs="SimSun"/>
        </w:rPr>
        <w:t>厘米以上，女：</w:t>
      </w:r>
      <w:r>
        <w:rPr>
          <w:rFonts w:ascii="Times New Roman" w:eastAsia="Times New Roman" w:hAnsi="Times New Roman" w:cs="Times New Roman"/>
        </w:rPr>
        <w:t>160</w:t>
      </w:r>
      <w:r>
        <w:rPr>
          <w:rFonts w:ascii="SimSun" w:eastAsia="SimSun" w:hAnsi="SimSun" w:cs="SimSun"/>
        </w:rPr>
        <w:t>厘米以上。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、歌舞表演专业要求：招收声乐类考生，五官端正，体型匀称。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、酒店管理、旅游管理和导游专业要求：五官端正。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、音乐表演（器乐方向）专业器乐种类不限。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、音乐表演（声乐方向）专业唱法不限。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、空中乘务（乘务方向）专业要求：身高男：</w:t>
      </w:r>
      <w:r>
        <w:rPr>
          <w:rFonts w:ascii="Times New Roman" w:eastAsia="Times New Roman" w:hAnsi="Times New Roman" w:cs="Times New Roman"/>
        </w:rPr>
        <w:t>170-184</w:t>
      </w:r>
      <w:r>
        <w:rPr>
          <w:rFonts w:ascii="SimSun" w:eastAsia="SimSun" w:hAnsi="SimSun" w:cs="SimSun"/>
        </w:rPr>
        <w:t>厘米，女：</w:t>
      </w:r>
      <w:r>
        <w:rPr>
          <w:rFonts w:ascii="Times New Roman" w:eastAsia="Times New Roman" w:hAnsi="Times New Roman" w:cs="Times New Roman"/>
        </w:rPr>
        <w:t>160-175</w:t>
      </w:r>
      <w:r>
        <w:rPr>
          <w:rFonts w:ascii="SimSun" w:eastAsia="SimSun" w:hAnsi="SimSun" w:cs="SimSun"/>
        </w:rPr>
        <w:t>厘米；五官端正，身体匀称，面目无明显疤痕；无精神病和传染病史；无犯罪记录。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、民航运输（地勤服务方向）专业要求：身高男：</w:t>
      </w:r>
      <w:r>
        <w:rPr>
          <w:rFonts w:ascii="Times New Roman" w:eastAsia="Times New Roman" w:hAnsi="Times New Roman" w:cs="Times New Roman"/>
        </w:rPr>
        <w:t>170CM</w:t>
      </w:r>
      <w:r>
        <w:rPr>
          <w:rFonts w:ascii="SimSun" w:eastAsia="SimSun" w:hAnsi="SimSun" w:cs="SimSun"/>
        </w:rPr>
        <w:t>以上，女：</w:t>
      </w:r>
      <w:r>
        <w:rPr>
          <w:rFonts w:ascii="Times New Roman" w:eastAsia="Times New Roman" w:hAnsi="Times New Roman" w:cs="Times New Roman"/>
        </w:rPr>
        <w:t>160CM</w:t>
      </w:r>
      <w:r>
        <w:rPr>
          <w:rFonts w:ascii="SimSun" w:eastAsia="SimSun" w:hAnsi="SimSun" w:cs="SimSun"/>
        </w:rPr>
        <w:t>以上；五官端正、体型匀称；无精神病和传染病史；无犯罪记录。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w:t>
      </w:r>
      <w:r>
        <w:rPr>
          <w:rFonts w:ascii="SimSun" w:eastAsia="SimSun" w:hAnsi="SimSun" w:cs="SimSun"/>
        </w:rPr>
        <w:t>、按大类招生专业录取入学后新生自主选择专业。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三、收费标准及奖学金：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、学费：各专业学费标准详见各省（自治区、直辖市）公布的招生计划。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、住宿费：四人间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人年；六人间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人年</w:t>
      </w:r>
      <w:r>
        <w:rPr>
          <w:rFonts w:ascii="Times New Roman" w:eastAsia="Times New Roman" w:hAnsi="Times New Roman" w:cs="Times New Roman"/>
        </w:rPr>
        <w:t>(</w:t>
      </w:r>
      <w:r>
        <w:rPr>
          <w:rFonts w:ascii="SimSun" w:eastAsia="SimSun" w:hAnsi="SimSun" w:cs="SimSun"/>
        </w:rPr>
        <w:t>其中</w:t>
      </w:r>
      <w:r>
        <w:rPr>
          <w:rFonts w:ascii="Times New Roman" w:eastAsia="Times New Roman" w:hAnsi="Times New Roman" w:cs="Times New Roman"/>
        </w:rPr>
        <w:t>7</w:t>
      </w:r>
      <w:r>
        <w:rPr>
          <w:rFonts w:ascii="SimSun" w:eastAsia="SimSun" w:hAnsi="SimSun" w:cs="SimSun"/>
        </w:rPr>
        <w:t>号公寓</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人年</w:t>
      </w:r>
      <w:r>
        <w:rPr>
          <w:rFonts w:ascii="Times New Roman" w:eastAsia="Times New Roman" w:hAnsi="Times New Roman" w:cs="Times New Roman"/>
        </w:rPr>
        <w:t>)</w:t>
      </w:r>
      <w:r>
        <w:rPr>
          <w:rFonts w:ascii="SimSun" w:eastAsia="SimSun" w:hAnsi="SimSun" w:cs="SimSun"/>
        </w:rPr>
        <w:t>；八人间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、奖学金与助学金：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学院设立优秀学生奖学金，获奖率达</w:t>
      </w:r>
      <w:r>
        <w:rPr>
          <w:rFonts w:ascii="Times New Roman" w:eastAsia="Times New Roman" w:hAnsi="Times New Roman" w:cs="Times New Roman"/>
        </w:rPr>
        <w:t>25%</w:t>
      </w:r>
      <w:r>
        <w:rPr>
          <w:rFonts w:ascii="SimSun" w:eastAsia="SimSun" w:hAnsi="SimSun" w:cs="SimSun"/>
        </w:rPr>
        <w:t>。符合国家相关规定的学生可以享受国家奖学金、国家励志奖学金、国家助学金。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四、毕业与证书：学生在学校规定期限内达到所在专业毕业要求的，由秦皇岛职业技术学院具印颁发经教育部电子注册、国家承认学历的专科学历证书（证书种类为普通高等教育毕业证书）。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五、录取结果公布渠道：按照河北省教育考试院规定在学院网站公布录取结果，考生可在录取查询系统确认录取结果，并按考生所填地址用特快专递向考生寄发录取通知书。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六、新生报到后，学校要进行新生入学资格和身体复查，对于弄虚作假、不符合录取条件的将取消入学资格。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招生就业处地址：河北省秦皇岛市北戴河区海滨联峰北路</w:t>
      </w:r>
      <w:r>
        <w:rPr>
          <w:rFonts w:ascii="Times New Roman" w:eastAsia="Times New Roman" w:hAnsi="Times New Roman" w:cs="Times New Roman"/>
        </w:rPr>
        <w:t>90</w:t>
      </w:r>
      <w:r>
        <w:rPr>
          <w:rFonts w:ascii="SimSun" w:eastAsia="SimSun" w:hAnsi="SimSun" w:cs="SimSun"/>
        </w:rPr>
        <w:t>号，秦皇岛职业技术学院大学生创业孵化园三楼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066100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0335-5926553</w:t>
      </w:r>
      <w:r>
        <w:rPr>
          <w:rFonts w:ascii="SimSun" w:eastAsia="SimSun" w:hAnsi="SimSun" w:cs="SimSun"/>
        </w:rPr>
        <w:t>、</w:t>
      </w:r>
      <w:r>
        <w:rPr>
          <w:rFonts w:ascii="Times New Roman" w:eastAsia="Times New Roman" w:hAnsi="Times New Roman" w:cs="Times New Roman"/>
        </w:rPr>
        <w:t>5926611</w:t>
      </w:r>
      <w:r>
        <w:rPr>
          <w:rFonts w:ascii="SimSun" w:eastAsia="SimSun" w:hAnsi="SimSun" w:cs="SimSun"/>
        </w:rPr>
        <w:t>、</w:t>
      </w:r>
      <w:r>
        <w:rPr>
          <w:rFonts w:ascii="Times New Roman" w:eastAsia="Times New Roman" w:hAnsi="Times New Roman" w:cs="Times New Roman"/>
        </w:rPr>
        <w:t>5926569</w:t>
      </w:r>
      <w:r>
        <w:rPr>
          <w:rFonts w:ascii="SimSun" w:eastAsia="SimSun" w:hAnsi="SimSun" w:cs="SimSun"/>
        </w:rPr>
        <w:t>、</w:t>
      </w:r>
      <w:r>
        <w:rPr>
          <w:rFonts w:ascii="Times New Roman" w:eastAsia="Times New Roman" w:hAnsi="Times New Roman" w:cs="Times New Roman"/>
        </w:rPr>
        <w:t xml:space="preserve">5926733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办公电话：</w:t>
      </w:r>
      <w:r>
        <w:rPr>
          <w:rFonts w:ascii="Times New Roman" w:eastAsia="Times New Roman" w:hAnsi="Times New Roman" w:cs="Times New Roman"/>
        </w:rPr>
        <w:t>0335-5926819</w:t>
      </w:r>
      <w:r>
        <w:rPr>
          <w:rFonts w:ascii="SimSun" w:eastAsia="SimSun" w:hAnsi="SimSun" w:cs="SimSun"/>
        </w:rPr>
        <w:t>、</w:t>
      </w:r>
      <w:r>
        <w:rPr>
          <w:rFonts w:ascii="Times New Roman" w:eastAsia="Times New Roman" w:hAnsi="Times New Roman" w:cs="Times New Roman"/>
        </w:rPr>
        <w:t>5926820</w:t>
      </w:r>
      <w:r>
        <w:rPr>
          <w:rFonts w:ascii="SimSun" w:eastAsia="SimSun" w:hAnsi="SimSun" w:cs="SimSun"/>
        </w:rPr>
        <w:t>、</w:t>
      </w:r>
      <w:r>
        <w:rPr>
          <w:rFonts w:ascii="Times New Roman" w:eastAsia="Times New Roman" w:hAnsi="Times New Roman" w:cs="Times New Roman"/>
        </w:rPr>
        <w:t xml:space="preserve">5926930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w:t>
      </w:r>
      <w:r>
        <w:rPr>
          <w:rFonts w:ascii="SimSun" w:eastAsia="SimSun" w:hAnsi="SimSun" w:cs="SimSun"/>
        </w:rPr>
        <w:t>真：</w:t>
      </w:r>
      <w:r>
        <w:rPr>
          <w:rFonts w:ascii="Times New Roman" w:eastAsia="Times New Roman" w:hAnsi="Times New Roman" w:cs="Times New Roman"/>
        </w:rPr>
        <w:t xml:space="preserve">0335-5926733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w:t>
      </w:r>
      <w:r>
        <w:rPr>
          <w:rFonts w:ascii="SimSun" w:eastAsia="SimSun" w:hAnsi="SimSun" w:cs="SimSun"/>
        </w:rPr>
        <w:t>址：</w:t>
      </w:r>
      <w:r>
        <w:rPr>
          <w:rFonts w:ascii="Times New Roman" w:eastAsia="Times New Roman" w:hAnsi="Times New Roman" w:cs="Times New Roman"/>
        </w:rPr>
        <w:t xml:space="preserve">www.qhdvtc.com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箱：</w:t>
      </w:r>
      <w:r>
        <w:rPr>
          <w:rFonts w:ascii="Times New Roman" w:eastAsia="Times New Roman" w:hAnsi="Times New Roman" w:cs="Times New Roman"/>
        </w:rPr>
        <w:t xml:space="preserve">4187008@163.com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举报电话：</w:t>
      </w:r>
      <w:r>
        <w:rPr>
          <w:rFonts w:ascii="Times New Roman" w:eastAsia="Times New Roman" w:hAnsi="Times New Roman" w:cs="Times New Roman"/>
        </w:rPr>
        <w:t xml:space="preserve">0335-5926911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本章程由秦皇岛职业技术学院招生就业处负责解释。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石家庄学院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河北建材职业技术学院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5.html" TargetMode="External" /><Relationship Id="rId11" Type="http://schemas.openxmlformats.org/officeDocument/2006/relationships/hyperlink" Target="http://www.gk114.com/a/gxzs/zszc/hebei/2021/1008/21075.html" TargetMode="External" /><Relationship Id="rId12" Type="http://schemas.openxmlformats.org/officeDocument/2006/relationships/hyperlink" Target="http://www.gk114.com/a/gxzs/zszc/hebei/2021/1008/21074.html" TargetMode="External" /><Relationship Id="rId13" Type="http://schemas.openxmlformats.org/officeDocument/2006/relationships/hyperlink" Target="http://www.gk114.com/a/gxzs/zszc/hebei/2021/1008/21073.html" TargetMode="External" /><Relationship Id="rId14" Type="http://schemas.openxmlformats.org/officeDocument/2006/relationships/hyperlink" Target="http://www.gk114.com/a/gxzs/zszc/hebei/2021/1008/21072.html" TargetMode="External" /><Relationship Id="rId15" Type="http://schemas.openxmlformats.org/officeDocument/2006/relationships/hyperlink" Target="http://www.gk114.com/a/gxzs/zszc/hebei/2021/0615/19931.html" TargetMode="External" /><Relationship Id="rId16" Type="http://schemas.openxmlformats.org/officeDocument/2006/relationships/hyperlink" Target="http://www.gk114.com/a/gxzs/zszc/hebei/2020/0629/17161.html" TargetMode="External" /><Relationship Id="rId17" Type="http://schemas.openxmlformats.org/officeDocument/2006/relationships/hyperlink" Target="http://www.gk114.com/a/gxzs/zszc/hebei/2021/0615/19930.html" TargetMode="External" /><Relationship Id="rId18" Type="http://schemas.openxmlformats.org/officeDocument/2006/relationships/hyperlink" Target="http://www.gk114.com/a/gxzs/zszc/hebei/2021/0608/19789.html" TargetMode="External" /><Relationship Id="rId19" Type="http://schemas.openxmlformats.org/officeDocument/2006/relationships/hyperlink" Target="http://www.gk114.com/a/gxzs/zszc/hebei/2020/0723/17542.html" TargetMode="External" /><Relationship Id="rId2" Type="http://schemas.openxmlformats.org/officeDocument/2006/relationships/webSettings" Target="webSettings.xml" /><Relationship Id="rId20" Type="http://schemas.openxmlformats.org/officeDocument/2006/relationships/hyperlink" Target="http://www.gk114.com/a/gxzs/zszc/hebei/2020/0623/16933.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0/0701/17230.html" TargetMode="External" /><Relationship Id="rId5" Type="http://schemas.openxmlformats.org/officeDocument/2006/relationships/hyperlink" Target="http://www.gk114.com/a/gxzs/zszc/hebei/2020/0707/17381.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0601/22638.html" TargetMode="External" /><Relationship Id="rId8" Type="http://schemas.openxmlformats.org/officeDocument/2006/relationships/hyperlink" Target="http://www.gk114.com/a/gxzs/zszc/hebei/2022/0601/22637.html" TargetMode="External" /><Relationship Id="rId9" Type="http://schemas.openxmlformats.org/officeDocument/2006/relationships/hyperlink" Target="http://www.gk114.com/a/gxzs/zszc/hebei/2022/0601/226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