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红河卫生职业学院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根据《中华人民共和国教育法》、《中华人民共和国高等教育法》的相关招生规定，为规范招生行为，提高生源质量，维护考生合法权益，保证学校普通专科招生工作顺利进行，特制定本章程。</w:t>
      </w:r>
      <w:r>
        <w:rPr>
          <w:rFonts w:ascii="Times New Roman" w:eastAsia="Times New Roman" w:hAnsi="Times New Roman" w:cs="Times New Roman"/>
        </w:rPr>
        <w:t xml:space="preserve"> </w:t>
      </w:r>
      <w:r>
        <w:rPr>
          <w:rFonts w:ascii="SimSun" w:eastAsia="SimSun" w:hAnsi="SimSun" w:cs="SimSun"/>
        </w:rPr>
        <w:t>一、学校全称是红河卫生职业学院</w:t>
      </w:r>
      <w:r>
        <w:rPr>
          <w:rFonts w:ascii="Times New Roman" w:eastAsia="Times New Roman" w:hAnsi="Times New Roman" w:cs="Times New Roman"/>
        </w:rPr>
        <w:t xml:space="preserve"> </w:t>
      </w:r>
      <w:r>
        <w:rPr>
          <w:rFonts w:ascii="SimSun" w:eastAsia="SimSun" w:hAnsi="SimSun" w:cs="SimSun"/>
        </w:rPr>
        <w:t>二、学校性质：学校是云南省人民政府批准同意并报教育部备案的具有高等学历教育招生资格的全日制公办高等职业院校。代码为</w:t>
      </w:r>
      <w:r>
        <w:rPr>
          <w:rFonts w:ascii="Times New Roman" w:eastAsia="Times New Roman" w:hAnsi="Times New Roman" w:cs="Times New Roman"/>
        </w:rPr>
        <w:t>14413</w:t>
      </w:r>
      <w:r>
        <w:rPr>
          <w:rFonts w:ascii="SimSun" w:eastAsia="SimSun" w:hAnsi="SimSun" w:cs="SimSun"/>
        </w:rPr>
        <w:t>，举办者为云南省人民政府，业务主管部门为红河州教育局。</w:t>
      </w:r>
      <w:r>
        <w:rPr>
          <w:rFonts w:ascii="Times New Roman" w:eastAsia="Times New Roman" w:hAnsi="Times New Roman" w:cs="Times New Roman"/>
        </w:rPr>
        <w:t xml:space="preserve"> </w:t>
      </w:r>
      <w:r>
        <w:rPr>
          <w:rFonts w:ascii="SimSun" w:eastAsia="SimSun" w:hAnsi="SimSun" w:cs="SimSun"/>
        </w:rPr>
        <w:t>三、学制：三年制（二年理论学习，一年临床实习）</w:t>
      </w:r>
      <w:r>
        <w:rPr>
          <w:rFonts w:ascii="Times New Roman" w:eastAsia="Times New Roman" w:hAnsi="Times New Roman" w:cs="Times New Roman"/>
        </w:rPr>
        <w:t xml:space="preserve"> </w:t>
      </w:r>
      <w:r>
        <w:rPr>
          <w:rFonts w:ascii="SimSun" w:eastAsia="SimSun" w:hAnsi="SimSun" w:cs="SimSun"/>
        </w:rPr>
        <w:t>（一）学校成立由院长和有关部门领导组成的招生工作领导小组，全面负责招生工作，贯彻落实教育部招生工作的有关政策，执行云南省教育厅有关招生工作的规定，研究制定学校有关招生工作的措施，并监督招生工作的具体实施。</w:t>
      </w:r>
      <w:r>
        <w:rPr>
          <w:rFonts w:ascii="Times New Roman" w:eastAsia="Times New Roman" w:hAnsi="Times New Roman" w:cs="Times New Roman"/>
        </w:rPr>
        <w:t xml:space="preserve"> </w:t>
      </w:r>
      <w:r>
        <w:rPr>
          <w:rFonts w:ascii="SimSun" w:eastAsia="SimSun" w:hAnsi="SimSun" w:cs="SimSun"/>
        </w:rPr>
        <w:t>（二）招生办公室是学校常设工作机构，其主要职责是全面系统地宣传学校的办学思想、办学条件、学科特点、专业内涵等方面的建设和发展情况；做好人才需求和培养的预测工作；组织招生工作改革的调查和科学研究；组织和落实招生录取工作。</w:t>
      </w:r>
      <w:r>
        <w:rPr>
          <w:rFonts w:ascii="Times New Roman" w:eastAsia="Times New Roman" w:hAnsi="Times New Roman" w:cs="Times New Roman"/>
        </w:rPr>
        <w:t xml:space="preserve"> </w:t>
      </w:r>
      <w:r>
        <w:rPr>
          <w:rFonts w:ascii="SimSun" w:eastAsia="SimSun" w:hAnsi="SimSun" w:cs="SimSun"/>
        </w:rPr>
        <w:t>（三）学校成立由纪委领导和相关部门负责人组成的招生执法监察工作领导小组，负责监督招生工作的各项政策和规定的落实，保证招生录取的公开、公平、公正，维护广大考生和学校的合法权益。</w:t>
      </w:r>
      <w:r>
        <w:rPr>
          <w:rFonts w:ascii="Times New Roman" w:eastAsia="Times New Roman" w:hAnsi="Times New Roman" w:cs="Times New Roman"/>
        </w:rPr>
        <w:t xml:space="preserve"> </w:t>
      </w:r>
      <w:r>
        <w:rPr>
          <w:rFonts w:ascii="SimSun" w:eastAsia="SimSun" w:hAnsi="SimSun" w:cs="SimSun"/>
        </w:rPr>
        <w:t>四、招生工作纪律</w:t>
      </w:r>
      <w:r>
        <w:rPr>
          <w:rFonts w:ascii="Times New Roman" w:eastAsia="Times New Roman" w:hAnsi="Times New Roman" w:cs="Times New Roman"/>
        </w:rPr>
        <w:t xml:space="preserve"> </w:t>
      </w:r>
      <w:r>
        <w:rPr>
          <w:rFonts w:ascii="SimSun" w:eastAsia="SimSun" w:hAnsi="SimSun" w:cs="SimSun"/>
        </w:rPr>
        <w:t>（一）招生录取工作人员自觉遵守国家法律法规，并严格遵守教育部的招生纪律，和各招生省（市、区）省级招生主管部门的招生规定及要求。</w:t>
      </w:r>
      <w:r>
        <w:rPr>
          <w:rFonts w:ascii="Times New Roman" w:eastAsia="Times New Roman" w:hAnsi="Times New Roman" w:cs="Times New Roman"/>
        </w:rPr>
        <w:t xml:space="preserve"> </w:t>
      </w:r>
      <w:r>
        <w:rPr>
          <w:rFonts w:ascii="SimSun" w:eastAsia="SimSun" w:hAnsi="SimSun" w:cs="SimSun"/>
        </w:rPr>
        <w:t>（二）招生录取工作人员要遵守保密制度，不得将录取工作的进展情况泄漏给非招生录取工作人员。</w:t>
      </w:r>
      <w:r>
        <w:rPr>
          <w:rFonts w:ascii="Times New Roman" w:eastAsia="Times New Roman" w:hAnsi="Times New Roman" w:cs="Times New Roman"/>
        </w:rPr>
        <w:t xml:space="preserve"> </w:t>
      </w:r>
      <w:r>
        <w:rPr>
          <w:rFonts w:ascii="SimSun" w:eastAsia="SimSun" w:hAnsi="SimSun" w:cs="SimSun"/>
        </w:rPr>
        <w:t>五、招生计划</w:t>
      </w:r>
      <w:r>
        <w:rPr>
          <w:rFonts w:ascii="Times New Roman" w:eastAsia="Times New Roman" w:hAnsi="Times New Roman" w:cs="Times New Roman"/>
        </w:rPr>
        <w:t xml:space="preserve"> </w:t>
      </w:r>
      <w:r>
        <w:rPr>
          <w:rFonts w:ascii="SimSun" w:eastAsia="SimSun" w:hAnsi="SimSun" w:cs="SimSun"/>
        </w:rPr>
        <w:t>（一）学校招生办公室根据学校发展规模、办学条件、人才需求、学科发展等制定每年的招生计划，经学校招生工作领导小组和校长办公会、学校党委会审定后报云南省教育厅批准。</w:t>
      </w:r>
      <w:r>
        <w:rPr>
          <w:rFonts w:ascii="Times New Roman" w:eastAsia="Times New Roman" w:hAnsi="Times New Roman" w:cs="Times New Roman"/>
        </w:rPr>
        <w:t xml:space="preserve"> </w:t>
      </w:r>
      <w:r>
        <w:rPr>
          <w:rFonts w:ascii="SimSun" w:eastAsia="SimSun" w:hAnsi="SimSun" w:cs="SimSun"/>
        </w:rPr>
        <w:t>（二）学校招生办公室根据国家教育部、省教育厅下达的招生计划，贯彻国家的有关招生政策并制定学校分专业、分省生源计划，经招生工作领导小组审定后报云南省教育厅批准。</w:t>
      </w:r>
      <w:r>
        <w:rPr>
          <w:rFonts w:ascii="Times New Roman" w:eastAsia="Times New Roman" w:hAnsi="Times New Roman" w:cs="Times New Roman"/>
        </w:rPr>
        <w:t xml:space="preserve"> </w:t>
      </w:r>
      <w:r>
        <w:rPr>
          <w:rFonts w:ascii="SimSun" w:eastAsia="SimSun" w:hAnsi="SimSun" w:cs="SimSun"/>
        </w:rPr>
        <w:t>（三）招生对象：参加当年高考，符合录取条件的高考考生。</w:t>
      </w:r>
      <w:r>
        <w:rPr>
          <w:rFonts w:ascii="Times New Roman" w:eastAsia="Times New Roman" w:hAnsi="Times New Roman" w:cs="Times New Roman"/>
        </w:rPr>
        <w:t xml:space="preserve"> </w:t>
      </w:r>
      <w:r>
        <w:rPr>
          <w:rFonts w:ascii="SimSun" w:eastAsia="SimSun" w:hAnsi="SimSun" w:cs="SimSun"/>
        </w:rPr>
        <w:t>（四）报名方法：考生需在云南省招考频道网上填报志愿，准确填报</w:t>
      </w:r>
      <w:r>
        <w:rPr>
          <w:rFonts w:ascii="Times New Roman" w:eastAsia="Times New Roman" w:hAnsi="Times New Roman" w:cs="Times New Roman"/>
        </w:rPr>
        <w:t>“</w:t>
      </w:r>
      <w:r>
        <w:rPr>
          <w:rFonts w:ascii="SimSun" w:eastAsia="SimSun" w:hAnsi="SimSun" w:cs="SimSun"/>
        </w:rPr>
        <w:t>红河卫生职业学院招生学校代码</w:t>
      </w:r>
      <w:r>
        <w:rPr>
          <w:rFonts w:ascii="Times New Roman" w:eastAsia="Times New Roman" w:hAnsi="Times New Roman" w:cs="Times New Roman"/>
        </w:rPr>
        <w:t>5398</w:t>
      </w:r>
      <w:r>
        <w:rPr>
          <w:rFonts w:ascii="SimSun" w:eastAsia="SimSun" w:hAnsi="SimSun" w:cs="SimSun"/>
        </w:rPr>
        <w:t>及相关专业代码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六、录取原则</w:t>
      </w:r>
      <w:r>
        <w:rPr>
          <w:rFonts w:ascii="Times New Roman" w:eastAsia="Times New Roman" w:hAnsi="Times New Roman" w:cs="Times New Roman"/>
        </w:rPr>
        <w:t xml:space="preserve"> </w:t>
      </w:r>
      <w:r>
        <w:rPr>
          <w:rFonts w:ascii="SimSun" w:eastAsia="SimSun" w:hAnsi="SimSun" w:cs="SimSun"/>
        </w:rPr>
        <w:t>（一）严格执行国家招生录取工作政策，并按云南省有关普通高校招生录取的规定和程序进行录取。</w:t>
      </w:r>
      <w:r>
        <w:rPr>
          <w:rFonts w:ascii="Times New Roman" w:eastAsia="Times New Roman" w:hAnsi="Times New Roman" w:cs="Times New Roman"/>
        </w:rPr>
        <w:t xml:space="preserve"> </w:t>
      </w:r>
      <w:r>
        <w:rPr>
          <w:rFonts w:ascii="SimSun" w:eastAsia="SimSun" w:hAnsi="SimSun" w:cs="SimSun"/>
        </w:rPr>
        <w:t>（二）按志愿优先原则，根据考生材料从高分到低分优先录取第一志愿考生，若第一志愿未录满，录取非第一志愿考生。若出现考生总分相同、志愿相同的情况，则依次比较考生的语文、数学、英语及综合成绩择优录取。若招生省市区教育招生考试部门制定有关于对于总分相同情况下成绩的比较原则，则以招生省市区教育招生考试部门的原则为准。</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按照《普通高等学校招生体检工作指导意见》，除患有学校可以不予录取的疾病外，有下列情况之一者，不能被医学类各专业录取：色弱、色盲及其他各类不能准确识别颜色者。</w:t>
      </w:r>
      <w:r>
        <w:rPr>
          <w:rFonts w:ascii="Times New Roman" w:eastAsia="Times New Roman" w:hAnsi="Times New Roman" w:cs="Times New Roman"/>
        </w:rPr>
        <w:t xml:space="preserve"> </w:t>
      </w:r>
      <w:r>
        <w:rPr>
          <w:rFonts w:ascii="SimSun" w:eastAsia="SimSun" w:hAnsi="SimSun" w:cs="SimSun"/>
        </w:rPr>
        <w:t>（三）按照《普通高等学校招生体检工作指导意见》，有下列情况之一者，不宜就读医学类各专业：任何一眼矫正到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r>
        <w:rPr>
          <w:rFonts w:ascii="SimSun" w:eastAsia="SimSun" w:hAnsi="SimSun" w:cs="SimSun"/>
        </w:rPr>
        <w:t>（四）由于医学类各专业学习和就业的特殊性，要求考生在符合国家《普通高等学校招生体检工作指导意见》的前提下，身体健康状况不适者，建议不要报考，否则今后会影响在该专业领域内就业。新生入学后学校将进行身体复查，经复查不合格者，学校将区别情况予以处理，直至取消入学资格。</w:t>
      </w:r>
      <w:r>
        <w:rPr>
          <w:rFonts w:ascii="Times New Roman" w:eastAsia="Times New Roman" w:hAnsi="Times New Roman" w:cs="Times New Roman"/>
        </w:rPr>
        <w:t xml:space="preserve"> </w:t>
      </w:r>
      <w:r>
        <w:rPr>
          <w:rFonts w:ascii="SimSun" w:eastAsia="SimSun" w:hAnsi="SimSun" w:cs="SimSun"/>
        </w:rPr>
        <w:t>（五）凡发现提供高考录取材料有弄虚作假者，学校将取消其入学资格和学籍，退回户口所在地。</w:t>
      </w:r>
      <w:r>
        <w:rPr>
          <w:rFonts w:ascii="Times New Roman" w:eastAsia="Times New Roman" w:hAnsi="Times New Roman" w:cs="Times New Roman"/>
        </w:rPr>
        <w:t xml:space="preserve"> </w:t>
      </w:r>
      <w:r>
        <w:rPr>
          <w:rFonts w:ascii="SimSun" w:eastAsia="SimSun" w:hAnsi="SimSun" w:cs="SimSun"/>
        </w:rPr>
        <w:t>（六）录取工作中经招生省市区的省级招考部门调配后仍不能完成生源计划的，学校有权将该地区的计划调到生源好的省市区择优录取考生。</w:t>
      </w:r>
      <w:r>
        <w:rPr>
          <w:rFonts w:ascii="Times New Roman" w:eastAsia="Times New Roman" w:hAnsi="Times New Roman" w:cs="Times New Roman"/>
        </w:rPr>
        <w:t xml:space="preserve"> </w:t>
      </w:r>
      <w:r>
        <w:rPr>
          <w:rFonts w:ascii="SimSun" w:eastAsia="SimSun" w:hAnsi="SimSun" w:cs="SimSun"/>
        </w:rPr>
        <w:t>（七）录取工作中对加分或降分投档的考生，按招生省市区年度招生工作文件的有关政策规定执行。</w:t>
      </w:r>
      <w:r>
        <w:rPr>
          <w:rFonts w:ascii="Times New Roman" w:eastAsia="Times New Roman" w:hAnsi="Times New Roman" w:cs="Times New Roman"/>
        </w:rPr>
        <w:t xml:space="preserve"> </w:t>
      </w:r>
      <w:r>
        <w:rPr>
          <w:rFonts w:ascii="SimSun" w:eastAsia="SimSun" w:hAnsi="SimSun" w:cs="SimSun"/>
        </w:rPr>
        <w:t>七、学费、住宿费及其它</w:t>
      </w:r>
      <w:r>
        <w:rPr>
          <w:rFonts w:ascii="Times New Roman" w:eastAsia="Times New Roman" w:hAnsi="Times New Roman" w:cs="Times New Roman"/>
        </w:rPr>
        <w:t xml:space="preserve"> </w:t>
      </w:r>
      <w:r>
        <w:rPr>
          <w:rFonts w:ascii="SimSun" w:eastAsia="SimSun" w:hAnsi="SimSun" w:cs="SimSun"/>
        </w:rPr>
        <w:t>（一）严格按照国家有关规定收费，遵循属地原则，具体收费标准按照云南省发改委和红河州发改委的标准执行，即学费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至</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（二）根据国家有关规定，学生入学需交纳学费、住宿费、书籍课本费等费用。</w:t>
      </w:r>
      <w:r>
        <w:rPr>
          <w:rFonts w:ascii="Times New Roman" w:eastAsia="Times New Roman" w:hAnsi="Times New Roman" w:cs="Times New Roman"/>
        </w:rPr>
        <w:t xml:space="preserve"> </w:t>
      </w:r>
      <w:r>
        <w:rPr>
          <w:rFonts w:ascii="SimSun" w:eastAsia="SimSun" w:hAnsi="SimSun" w:cs="SimSun"/>
        </w:rPr>
        <w:t>（三）家庭经济困难的新生，入学前可在当地申请国家助学贷款；入学后可向学校申请困难学生补助。学校建立有奖学金、助学金、特困生补助为一体的资助体系，多渠道全方位扶持资助特困学生完成学业。</w:t>
      </w:r>
      <w:r>
        <w:rPr>
          <w:rFonts w:ascii="Times New Roman" w:eastAsia="Times New Roman" w:hAnsi="Times New Roman" w:cs="Times New Roman"/>
        </w:rPr>
        <w:t xml:space="preserve"> </w:t>
      </w:r>
      <w:r>
        <w:rPr>
          <w:rFonts w:ascii="SimSun" w:eastAsia="SimSun" w:hAnsi="SimSun" w:cs="SimSun"/>
        </w:rPr>
        <w:t>八、毕业证书：三年制高职学业结束，经学校考试成绩合格，由学校颁发国家承认学历的</w:t>
      </w:r>
      <w:r>
        <w:rPr>
          <w:rFonts w:ascii="Times New Roman" w:eastAsia="Times New Roman" w:hAnsi="Times New Roman" w:cs="Times New Roman"/>
        </w:rPr>
        <w:t>“</w:t>
      </w:r>
      <w:r>
        <w:rPr>
          <w:rFonts w:ascii="SimSun" w:eastAsia="SimSun" w:hAnsi="SimSun" w:cs="SimSun"/>
        </w:rPr>
        <w:t>专科毕业证书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九、专业资格取证：在校期间可参加各类英语、计算机、普通话等职业技术资格考试。根据国家相关政策可参加相应专业的资格证书考试。</w:t>
      </w:r>
      <w:r>
        <w:rPr>
          <w:rFonts w:ascii="Times New Roman" w:eastAsia="Times New Roman" w:hAnsi="Times New Roman" w:cs="Times New Roman"/>
        </w:rPr>
        <w:t xml:space="preserve"> </w:t>
      </w:r>
      <w:r>
        <w:rPr>
          <w:rFonts w:ascii="SimSun" w:eastAsia="SimSun" w:hAnsi="SimSun" w:cs="SimSun"/>
        </w:rPr>
        <w:t>十、本章程若与国家法律法规或上级部门政策相悖时，以国家法律法规或上级部门政策为准。</w:t>
      </w:r>
      <w:r>
        <w:rPr>
          <w:rFonts w:ascii="Times New Roman" w:eastAsia="Times New Roman" w:hAnsi="Times New Roman" w:cs="Times New Roman"/>
        </w:rPr>
        <w:t xml:space="preserve"> </w:t>
      </w:r>
      <w:r>
        <w:rPr>
          <w:rFonts w:ascii="SimSun" w:eastAsia="SimSun" w:hAnsi="SimSun" w:cs="SimSun"/>
        </w:rPr>
        <w:t>十一、办学地点及联系方式</w:t>
      </w:r>
      <w:r>
        <w:rPr>
          <w:rFonts w:ascii="Times New Roman" w:eastAsia="Times New Roman" w:hAnsi="Times New Roman" w:cs="Times New Roman"/>
        </w:rPr>
        <w:t xml:space="preserve"> </w:t>
      </w:r>
      <w:r>
        <w:rPr>
          <w:rFonts w:ascii="SimSun" w:eastAsia="SimSun" w:hAnsi="SimSun" w:cs="SimSun"/>
        </w:rPr>
        <w:t>（一）学校办学地点：云南省红河州蒙自市银河路南延长线</w:t>
      </w:r>
      <w:r>
        <w:rPr>
          <w:rFonts w:ascii="Times New Roman" w:eastAsia="Times New Roman" w:hAnsi="Times New Roman" w:cs="Times New Roman"/>
        </w:rPr>
        <w:t xml:space="preserve"> </w:t>
      </w:r>
      <w:r>
        <w:rPr>
          <w:rFonts w:ascii="SimSun" w:eastAsia="SimSun" w:hAnsi="SimSun" w:cs="SimSun"/>
        </w:rPr>
        <w:t>（二）联系方式：</w:t>
      </w: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 xml:space="preserve">0873-3643417,3649578,3653696,3795379,3811793 </w:t>
      </w:r>
      <w:r>
        <w:rPr>
          <w:rFonts w:ascii="SimSun" w:eastAsia="SimSun" w:hAnsi="SimSun" w:cs="SimSun"/>
        </w:rPr>
        <w:t>传真：</w:t>
      </w:r>
      <w:r>
        <w:rPr>
          <w:rFonts w:ascii="Times New Roman" w:eastAsia="Times New Roman" w:hAnsi="Times New Roman" w:cs="Times New Roman"/>
        </w:rPr>
        <w:t xml:space="preserve">0873-3649578 </w:t>
      </w:r>
      <w:r>
        <w:rPr>
          <w:rFonts w:ascii="SimSun" w:eastAsia="SimSun" w:hAnsi="SimSun" w:cs="SimSun"/>
        </w:rPr>
        <w:t>邮编：</w:t>
      </w:r>
      <w:r>
        <w:rPr>
          <w:rFonts w:ascii="Times New Roman" w:eastAsia="Times New Roman" w:hAnsi="Times New Roman" w:cs="Times New Roman"/>
        </w:rPr>
        <w:t xml:space="preserve">661100 </w:t>
      </w:r>
      <w:r>
        <w:rPr>
          <w:rFonts w:ascii="SimSun" w:eastAsia="SimSun" w:hAnsi="SimSun" w:cs="SimSun"/>
        </w:rPr>
        <w:t>邮箱：</w:t>
      </w:r>
      <w:r>
        <w:rPr>
          <w:rFonts w:ascii="Times New Roman" w:eastAsia="Times New Roman" w:hAnsi="Times New Roman" w:cs="Times New Roman"/>
        </w:rPr>
        <w:t xml:space="preserve">HHWSZYXYZSJYC@163.com </w:t>
      </w:r>
      <w:r>
        <w:rPr>
          <w:rFonts w:ascii="SimSun" w:eastAsia="SimSun" w:hAnsi="SimSun" w:cs="SimSun"/>
        </w:rPr>
        <w:t>学院官网：</w:t>
      </w:r>
      <w:r>
        <w:rPr>
          <w:rFonts w:ascii="Times New Roman" w:eastAsia="Times New Roman" w:hAnsi="Times New Roman" w:cs="Times New Roman"/>
        </w:rPr>
        <w:t xml:space="preserve">http://www.hhwzy.cn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云南商务职业学院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云南三鑫职业技术学院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云南锡业职业技术学院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31.html" TargetMode="External" /><Relationship Id="rId11" Type="http://schemas.openxmlformats.org/officeDocument/2006/relationships/hyperlink" Target="http://www.gk114.com/a/gxzs/zszc/yunnan/2019/0611/9730.html" TargetMode="External" /><Relationship Id="rId12" Type="http://schemas.openxmlformats.org/officeDocument/2006/relationships/hyperlink" Target="http://www.gk114.com/a/gxzs/zszc/yunnan/2019/0611/9729.html" TargetMode="External" /><Relationship Id="rId13" Type="http://schemas.openxmlformats.org/officeDocument/2006/relationships/hyperlink" Target="http://www.gk114.com/a/gxzs/zszc/yunnan/2019/0611/9725.html" TargetMode="External" /><Relationship Id="rId14" Type="http://schemas.openxmlformats.org/officeDocument/2006/relationships/hyperlink" Target="http://www.gk114.com/a/gxzs/zszc/yunnan/2019/0611/9724.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726.html" TargetMode="External" /><Relationship Id="rId5" Type="http://schemas.openxmlformats.org/officeDocument/2006/relationships/hyperlink" Target="http://www.gk114.com/a/gxzs/zszc/yunnan/2019/0611/9728.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1.html" TargetMode="External" /><Relationship Id="rId8" Type="http://schemas.openxmlformats.org/officeDocument/2006/relationships/hyperlink" Target="http://www.gk114.com/a/gxzs/zszc/yunnan/2019/0611/9734.html" TargetMode="External" /><Relationship Id="rId9" Type="http://schemas.openxmlformats.org/officeDocument/2006/relationships/hyperlink" Target="http://www.gk114.com/a/gxzs/zszc/yunnan/2019/0611/97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