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西南政法大学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为进一步规范西南政法大学全日制普通本科招生工作，保障考生的合法权益，维护学校正常招生秩序，保证招生工作的顺利进行，根据《中华人民共和国教育法》《中华人民共和国高等教育法》等相关法律以及教育部、各省（自治区、直辖市）教育主管部门关于普通高等学校招生工作的相关文件精神，依据《西南政法大学章程》，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本章程适用于西南政法大学</w:t>
      </w:r>
      <w:r>
        <w:rPr>
          <w:rFonts w:ascii="Times New Roman" w:eastAsia="Times New Roman" w:hAnsi="Times New Roman" w:cs="Times New Roman"/>
        </w:rPr>
        <w:t>2020</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学校遵循</w:t>
      </w:r>
      <w:r>
        <w:rPr>
          <w:rFonts w:ascii="Times New Roman" w:eastAsia="Times New Roman" w:hAnsi="Times New Roman" w:cs="Times New Roman"/>
        </w:rPr>
        <w:t>“</w:t>
      </w:r>
      <w:r>
        <w:rPr>
          <w:rFonts w:ascii="SimSun" w:eastAsia="SimSun" w:hAnsi="SimSun" w:cs="SimSun"/>
        </w:rPr>
        <w:t>综合评价、公平竞争、择优录取、公正选才</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学校本科招生工作按照教育部、各省（自治区、直辖市）教育主管部门相关要求，把切实维护广大考生的合法权益作为招生工作的出发点和落脚点。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学校全称：西南政法大学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10652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办学性质、类型和办学条件：我校是教育部批准的具有高等学历教育招生资格的公办普通高等学校，是经国务院批准的全国重点大学，是教育部和重庆市人民政府共同重点建设的高校，是由重庆市政府举办、重庆市教育委员会主管的公办普通高等学校。学生在规定年限内修完教学计划规定的全部课程，成绩合格，符合毕业条件，颁发国家承认、经教育部电子注册的西南政法大学普通本科毕业证书；符合学位授予条件的毕业生，授予西南政法大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学校办学条件优良，占地约</w:t>
      </w:r>
      <w:r>
        <w:rPr>
          <w:rFonts w:ascii="Times New Roman" w:eastAsia="Times New Roman" w:hAnsi="Times New Roman" w:cs="Times New Roman"/>
        </w:rPr>
        <w:t>2598</w:t>
      </w:r>
      <w:r>
        <w:rPr>
          <w:rFonts w:ascii="SimSun" w:eastAsia="SimSun" w:hAnsi="SimSun" w:cs="SimSun"/>
        </w:rPr>
        <w:t>亩，校舍建筑面积约</w:t>
      </w:r>
      <w:r>
        <w:rPr>
          <w:rFonts w:ascii="Times New Roman" w:eastAsia="Times New Roman" w:hAnsi="Times New Roman" w:cs="Times New Roman"/>
        </w:rPr>
        <w:t>73.2</w:t>
      </w:r>
      <w:r>
        <w:rPr>
          <w:rFonts w:ascii="SimSun" w:eastAsia="SimSun" w:hAnsi="SimSun" w:cs="SimSun"/>
        </w:rPr>
        <w:t>万平方米，分为渝北校区、沙坪坝校区和宝圣湖校区。基本设施齐备，科研仪器设备总价值</w:t>
      </w:r>
      <w:r>
        <w:rPr>
          <w:rFonts w:ascii="Times New Roman" w:eastAsia="Times New Roman" w:hAnsi="Times New Roman" w:cs="Times New Roman"/>
        </w:rPr>
        <w:t>1.56</w:t>
      </w:r>
      <w:r>
        <w:rPr>
          <w:rFonts w:ascii="SimSun" w:eastAsia="SimSun" w:hAnsi="SimSun" w:cs="SimSun"/>
        </w:rPr>
        <w:t>亿元。学校现有教职工</w:t>
      </w:r>
      <w:r>
        <w:rPr>
          <w:rFonts w:ascii="Times New Roman" w:eastAsia="Times New Roman" w:hAnsi="Times New Roman" w:cs="Times New Roman"/>
        </w:rPr>
        <w:t>2000</w:t>
      </w:r>
      <w:r>
        <w:rPr>
          <w:rFonts w:ascii="SimSun" w:eastAsia="SimSun" w:hAnsi="SimSun" w:cs="SimSun"/>
        </w:rPr>
        <w:t>余人；普通全日制在校学生</w:t>
      </w:r>
      <w:r>
        <w:rPr>
          <w:rFonts w:ascii="Times New Roman" w:eastAsia="Times New Roman" w:hAnsi="Times New Roman" w:cs="Times New Roman"/>
        </w:rPr>
        <w:t>2.3</w:t>
      </w:r>
      <w:r>
        <w:rPr>
          <w:rFonts w:ascii="SimSun" w:eastAsia="SimSun" w:hAnsi="SimSun" w:cs="SimSun"/>
        </w:rPr>
        <w:t>万余人，全部安排在渝北校区学习生活。学校图书馆是重庆市首批</w:t>
      </w:r>
      <w:r>
        <w:rPr>
          <w:rFonts w:ascii="Times New Roman" w:eastAsia="Times New Roman" w:hAnsi="Times New Roman" w:cs="Times New Roman"/>
        </w:rPr>
        <w:t>“</w:t>
      </w:r>
      <w:r>
        <w:rPr>
          <w:rFonts w:ascii="SimSun" w:eastAsia="SimSun" w:hAnsi="SimSun" w:cs="SimSun"/>
        </w:rPr>
        <w:t>古籍重点保护单位</w:t>
      </w:r>
      <w:r>
        <w:rPr>
          <w:rFonts w:ascii="Times New Roman" w:eastAsia="Times New Roman" w:hAnsi="Times New Roman" w:cs="Times New Roman"/>
        </w:rPr>
        <w:t>”</w:t>
      </w:r>
      <w:r>
        <w:rPr>
          <w:rFonts w:ascii="SimSun" w:eastAsia="SimSun" w:hAnsi="SimSun" w:cs="SimSun"/>
        </w:rPr>
        <w:t>，馆藏纸质资源</w:t>
      </w:r>
      <w:r>
        <w:rPr>
          <w:rFonts w:ascii="Times New Roman" w:eastAsia="Times New Roman" w:hAnsi="Times New Roman" w:cs="Times New Roman"/>
        </w:rPr>
        <w:t>210.99</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xml:space="preserve"> </w:t>
      </w:r>
      <w:r>
        <w:rPr>
          <w:rFonts w:ascii="SimSun" w:eastAsia="SimSun" w:hAnsi="SimSun" w:cs="SimSun"/>
        </w:rPr>
        <w:t>办学层次：本科、硕士、博士。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w:t>
      </w:r>
      <w:r>
        <w:rPr>
          <w:rFonts w:ascii="Times New Roman" w:eastAsia="Times New Roman" w:hAnsi="Times New Roman" w:cs="Times New Roman"/>
        </w:rPr>
        <w:t xml:space="preserve"> </w:t>
      </w:r>
      <w:r>
        <w:rPr>
          <w:rFonts w:ascii="SimSun" w:eastAsia="SimSun" w:hAnsi="SimSun" w:cs="SimSun"/>
        </w:rPr>
        <w:t>渝北校区所在地：重庆市渝北区宝圣大道</w:t>
      </w:r>
      <w:r>
        <w:rPr>
          <w:rFonts w:ascii="Times New Roman" w:eastAsia="Times New Roman" w:hAnsi="Times New Roman" w:cs="Times New Roman"/>
        </w:rPr>
        <w:t>301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w:t>
      </w:r>
      <w:r>
        <w:rPr>
          <w:rFonts w:ascii="Times New Roman" w:eastAsia="Times New Roman" w:hAnsi="Times New Roman" w:cs="Times New Roman"/>
        </w:rPr>
        <w:t xml:space="preserve"> </w:t>
      </w:r>
      <w:r>
        <w:rPr>
          <w:rFonts w:ascii="SimSun" w:eastAsia="SimSun" w:hAnsi="SimSun" w:cs="SimSun"/>
        </w:rPr>
        <w:t>经教育部批准，我校具备招收保送生、高水平运动员、港澳台侨生、香港免试生、澳门保送生、台湾免试生、优秀华侨和港澳台保送生、内地西藏班考生、内地新疆班考生、新疆民族预科生及高校专项计划、国家专项计划、地方专项计划等特殊类别考生的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学校设立本科招生委员会，全面负责执行教育部有关本科招生工作的规定，执行学校党委和行政有关本科招生工作的决议，研究制定本科招生政策，审定本科招生计划，讨论决定本科招生工作的重大事宜。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学校本科招生委员会下设本科招生办公室。本科招生办公室是组织和实施本科招生工作的常设机构，具体负责普通本科招生的日常工作。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学校纪检监察部门负责监督本科招生工作。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w:t>
      </w:r>
      <w:r>
        <w:rPr>
          <w:rFonts w:ascii="Times New Roman" w:eastAsia="Times New Roman" w:hAnsi="Times New Roman" w:cs="Times New Roman"/>
        </w:rPr>
        <w:t xml:space="preserve"> </w:t>
      </w:r>
      <w:r>
        <w:rPr>
          <w:rFonts w:ascii="SimSun" w:eastAsia="SimSun" w:hAnsi="SimSun" w:cs="SimSun"/>
        </w:rPr>
        <w:t>学校根据国家经济建设和社会发展需要、学校发展规模、办学条件、学科发展等因素科学合理地制定年度本科招生计划。</w:t>
      </w:r>
      <w:r>
        <w:rPr>
          <w:rFonts w:ascii="Times New Roman" w:eastAsia="Times New Roman" w:hAnsi="Times New Roman" w:cs="Times New Roman"/>
        </w:rPr>
        <w:t>2020</w:t>
      </w:r>
      <w:r>
        <w:rPr>
          <w:rFonts w:ascii="SimSun" w:eastAsia="SimSun" w:hAnsi="SimSun" w:cs="SimSun"/>
        </w:rPr>
        <w:t>年学校面向全国</w:t>
      </w:r>
      <w:r>
        <w:rPr>
          <w:rFonts w:ascii="Times New Roman" w:eastAsia="Times New Roman" w:hAnsi="Times New Roman" w:cs="Times New Roman"/>
        </w:rPr>
        <w:t>31</w:t>
      </w:r>
      <w:r>
        <w:rPr>
          <w:rFonts w:ascii="SimSun" w:eastAsia="SimSun" w:hAnsi="SimSun" w:cs="SimSun"/>
        </w:rPr>
        <w:t>个省（自治区、直辖市）招收全日制普通本科学生。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第十五条</w:t>
      </w:r>
      <w:r>
        <w:rPr>
          <w:rFonts w:ascii="Times New Roman" w:eastAsia="Times New Roman" w:hAnsi="Times New Roman" w:cs="Times New Roman"/>
        </w:rPr>
        <w:t xml:space="preserve"> </w:t>
      </w:r>
      <w:r>
        <w:rPr>
          <w:rFonts w:ascii="SimSun" w:eastAsia="SimSun" w:hAnsi="SimSun" w:cs="SimSun"/>
        </w:rPr>
        <w:t>学校按照国家和重庆市有关招生政策，本着教育公平的原则，考虑生源质量、就业需求等因素编制学校本科分省分专业招生来源计划。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根据教育部相关政策，我校预留本科招生计划为招生总计划的</w:t>
      </w:r>
      <w:r>
        <w:rPr>
          <w:rFonts w:ascii="Times New Roman" w:eastAsia="Times New Roman" w:hAnsi="Times New Roman" w:cs="Times New Roman"/>
        </w:rPr>
        <w:t>1%</w:t>
      </w:r>
      <w:r>
        <w:rPr>
          <w:rFonts w:ascii="SimSun" w:eastAsia="SimSun" w:hAnsi="SimSun" w:cs="SimSun"/>
        </w:rPr>
        <w:t>，主要用于调节生源地线上生源不平衡问题。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w:t>
      </w:r>
      <w:r>
        <w:rPr>
          <w:rFonts w:ascii="Times New Roman" w:eastAsia="Times New Roman" w:hAnsi="Times New Roman" w:cs="Times New Roman"/>
        </w:rPr>
        <w:t xml:space="preserve"> </w:t>
      </w:r>
      <w:r>
        <w:rPr>
          <w:rFonts w:ascii="SimSun" w:eastAsia="SimSun" w:hAnsi="SimSun" w:cs="SimSun"/>
        </w:rPr>
        <w:t>学校经教育部备案的招生来源计划将在规定的时间内通过各省（自治区、直辖市）招生考试机构及时向考生和社会公布。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w:t>
      </w:r>
      <w:r>
        <w:rPr>
          <w:rFonts w:ascii="Times New Roman" w:eastAsia="Times New Roman" w:hAnsi="Times New Roman" w:cs="Times New Roman"/>
        </w:rPr>
        <w:t xml:space="preserve"> </w:t>
      </w:r>
      <w:r>
        <w:rPr>
          <w:rFonts w:ascii="SimSun" w:eastAsia="SimSun" w:hAnsi="SimSun" w:cs="SimSun"/>
        </w:rPr>
        <w:t>学校不录取无志愿考生。调阅考生档案的比例：实行平行志愿的省份，调档比例一般控制在</w:t>
      </w:r>
      <w:r>
        <w:rPr>
          <w:rFonts w:ascii="Times New Roman" w:eastAsia="Times New Roman" w:hAnsi="Times New Roman" w:cs="Times New Roman"/>
        </w:rPr>
        <w:t>1:1.05</w:t>
      </w:r>
      <w:r>
        <w:rPr>
          <w:rFonts w:ascii="SimSun" w:eastAsia="SimSun" w:hAnsi="SimSun" w:cs="SimSun"/>
        </w:rPr>
        <w:t>以内，生源好的省份可适当扩大比例，考生若服从调剂且身体条件符合专业录取要求，进档不退。未实行平行志愿的省份，调档比例一般原则为</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1.2</w:t>
      </w:r>
      <w:r>
        <w:rPr>
          <w:rFonts w:ascii="SimSun" w:eastAsia="SimSun" w:hAnsi="SimSun" w:cs="SimSun"/>
        </w:rPr>
        <w:t>以内；具体情况由各省（自治区、直辖市）招生考试机构在投档前根据生源情况与学校商榷后确定。提前批公安学类专业由于有身体条件及性别限制，调档比例控制在</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第十八条</w:t>
      </w:r>
      <w:r>
        <w:rPr>
          <w:rFonts w:ascii="Times New Roman" w:eastAsia="Times New Roman" w:hAnsi="Times New Roman" w:cs="Times New Roman"/>
        </w:rPr>
        <w:t xml:space="preserve"> </w:t>
      </w:r>
      <w:r>
        <w:rPr>
          <w:rFonts w:ascii="SimSun" w:eastAsia="SimSun" w:hAnsi="SimSun" w:cs="SimSun"/>
        </w:rPr>
        <w:t>侦查学、经济犯罪侦查专业于本科提前批次录取，执行普通本科第一批次录取控制分数线或本科一段线；中外合作办学法学专业及其余普通本科专业在本科第一批次录取。具体录取批次原则上以各省（自治区、直辖市）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w:t>
      </w:r>
      <w:r>
        <w:rPr>
          <w:rFonts w:ascii="Times New Roman" w:eastAsia="Times New Roman" w:hAnsi="Times New Roman" w:cs="Times New Roman"/>
        </w:rPr>
        <w:t xml:space="preserve"> </w:t>
      </w:r>
      <w:r>
        <w:rPr>
          <w:rFonts w:ascii="SimSun" w:eastAsia="SimSun" w:hAnsi="SimSun" w:cs="SimSun"/>
        </w:rPr>
        <w:t>考生必须符合《教育部、卫生部、中国残疾人联合会关于印发〈普通高等学校招生体检工作指导意见〉的通知》（教学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号）的规定。同时，针对部分专业的特殊性，还应符合以下要求：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本科提前批次录取的公安学类专业考生，我校不单独组织面试和体能测试，各省无特殊要求的参照普通高考体检结果。身体条件基本要求为裸眼视力任何一眼不低于</w:t>
      </w:r>
      <w:r>
        <w:rPr>
          <w:rFonts w:ascii="Times New Roman" w:eastAsia="Times New Roman" w:hAnsi="Times New Roman" w:cs="Times New Roman"/>
        </w:rPr>
        <w:t>4.7</w:t>
      </w:r>
      <w:r>
        <w:rPr>
          <w:rFonts w:ascii="SimSun" w:eastAsia="SimSun" w:hAnsi="SimSun" w:cs="SimSun"/>
        </w:rPr>
        <w:t>；云南、贵州、四川、重庆、广东、广西、海南、江西八省份的男性考生身高应在</w:t>
      </w:r>
      <w:r>
        <w:rPr>
          <w:rFonts w:ascii="Times New Roman" w:eastAsia="Times New Roman" w:hAnsi="Times New Roman" w:cs="Times New Roman"/>
        </w:rPr>
        <w:t>1.68</w:t>
      </w:r>
      <w:r>
        <w:rPr>
          <w:rFonts w:ascii="SimSun" w:eastAsia="SimSun" w:hAnsi="SimSun" w:cs="SimSun"/>
        </w:rPr>
        <w:t>米以上，女性考生身高应在</w:t>
      </w:r>
      <w:r>
        <w:rPr>
          <w:rFonts w:ascii="Times New Roman" w:eastAsia="Times New Roman" w:hAnsi="Times New Roman" w:cs="Times New Roman"/>
        </w:rPr>
        <w:t>1.58</w:t>
      </w:r>
      <w:r>
        <w:rPr>
          <w:rFonts w:ascii="SimSun" w:eastAsia="SimSun" w:hAnsi="SimSun" w:cs="SimSun"/>
        </w:rPr>
        <w:t>米以上；其他省份的考生，男性考生身高</w:t>
      </w:r>
      <w:r>
        <w:rPr>
          <w:rFonts w:ascii="Times New Roman" w:eastAsia="Times New Roman" w:hAnsi="Times New Roman" w:cs="Times New Roman"/>
        </w:rPr>
        <w:t>1.70</w:t>
      </w:r>
      <w:r>
        <w:rPr>
          <w:rFonts w:ascii="SimSun" w:eastAsia="SimSun" w:hAnsi="SimSun" w:cs="SimSun"/>
        </w:rPr>
        <w:t>米以上，女性考生身高</w:t>
      </w:r>
      <w:r>
        <w:rPr>
          <w:rFonts w:ascii="Times New Roman" w:eastAsia="Times New Roman" w:hAnsi="Times New Roman" w:cs="Times New Roman"/>
        </w:rPr>
        <w:t>1.60</w:t>
      </w:r>
      <w:r>
        <w:rPr>
          <w:rFonts w:ascii="SimSun" w:eastAsia="SimSun" w:hAnsi="SimSun" w:cs="SimSun"/>
        </w:rPr>
        <w:t>米以上；无色盲、色弱；无口吃；未婚，年龄在</w:t>
      </w:r>
      <w:r>
        <w:rPr>
          <w:rFonts w:ascii="Times New Roman" w:eastAsia="Times New Roman" w:hAnsi="Times New Roman" w:cs="Times New Roman"/>
        </w:rPr>
        <w:t>22</w:t>
      </w:r>
      <w:r>
        <w:rPr>
          <w:rFonts w:ascii="SimSun" w:eastAsia="SimSun" w:hAnsi="SimSun" w:cs="SimSun"/>
        </w:rPr>
        <w:t>周岁以下，（具体见《中华人民共和国教育部高校学生司、中华人民共和国司法部法规教育司关于印发</w:t>
      </w:r>
      <w:r>
        <w:rPr>
          <w:rFonts w:ascii="Times New Roman" w:eastAsia="Times New Roman" w:hAnsi="Times New Roman" w:cs="Times New Roman"/>
        </w:rPr>
        <w:t>&lt;</w:t>
      </w:r>
      <w:r>
        <w:rPr>
          <w:rFonts w:ascii="SimSun" w:eastAsia="SimSun" w:hAnsi="SimSun" w:cs="SimSun"/>
        </w:rPr>
        <w:t>中国政法大学、西南政法大学、中南财经政法大学、华东政法学院、西北政法学院和中央司法警官学院提前录取专业招生办法</w:t>
      </w:r>
      <w:r>
        <w:rPr>
          <w:rFonts w:ascii="Times New Roman" w:eastAsia="Times New Roman" w:hAnsi="Times New Roman" w:cs="Times New Roman"/>
        </w:rPr>
        <w:t>&gt;</w:t>
      </w:r>
      <w:r>
        <w:rPr>
          <w:rFonts w:ascii="SimSun" w:eastAsia="SimSun" w:hAnsi="SimSun" w:cs="SimSun"/>
        </w:rPr>
        <w:t>的通知》（教学司</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16</w:t>
      </w:r>
      <w:r>
        <w:rPr>
          <w:rFonts w:ascii="SimSun" w:eastAsia="SimSun" w:hAnsi="SimSun" w:cs="SimSun"/>
        </w:rPr>
        <w:t>号））；在录取过程中，可根据生源实际情况适当调整。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第二十条</w:t>
      </w:r>
      <w:r>
        <w:rPr>
          <w:rFonts w:ascii="Times New Roman" w:eastAsia="Times New Roman" w:hAnsi="Times New Roman" w:cs="Times New Roman"/>
        </w:rPr>
        <w:t xml:space="preserve"> </w:t>
      </w:r>
      <w:r>
        <w:rPr>
          <w:rFonts w:ascii="SimSun" w:eastAsia="SimSun" w:hAnsi="SimSun" w:cs="SimSun"/>
        </w:rPr>
        <w:t>按国家有关文件规定，我校本科提前批次的公安学类专业女生录取比例控制在</w:t>
      </w:r>
      <w:r>
        <w:rPr>
          <w:rFonts w:ascii="Times New Roman" w:eastAsia="Times New Roman" w:hAnsi="Times New Roman" w:cs="Times New Roman"/>
        </w:rPr>
        <w:t>15%</w:t>
      </w:r>
      <w:r>
        <w:rPr>
          <w:rFonts w:ascii="SimSun" w:eastAsia="SimSun" w:hAnsi="SimSun" w:cs="SimSun"/>
        </w:rPr>
        <w:t>以内，在录取过程中根据生源实际情况将进行适当调整。其他专业无男女比例限制。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第二十一条</w:t>
      </w:r>
      <w:r>
        <w:rPr>
          <w:rFonts w:ascii="Times New Roman" w:eastAsia="Times New Roman" w:hAnsi="Times New Roman" w:cs="Times New Roman"/>
        </w:rPr>
        <w:t xml:space="preserve"> </w:t>
      </w:r>
      <w:r>
        <w:rPr>
          <w:rFonts w:ascii="SimSun" w:eastAsia="SimSun" w:hAnsi="SimSun" w:cs="SimSun"/>
        </w:rPr>
        <w:t>学校执行国家和各省（自治区、直辖市）规定的加、降分政策。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英语专业只招收英语语种考生，其余专业不限制外语语种。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中外合作办学法学专业采用</w:t>
      </w:r>
      <w:r>
        <w:rPr>
          <w:rFonts w:ascii="Times New Roman" w:eastAsia="Times New Roman" w:hAnsi="Times New Roman" w:cs="Times New Roman"/>
        </w:rPr>
        <w:t>“3+1”</w:t>
      </w:r>
      <w:r>
        <w:rPr>
          <w:rFonts w:ascii="SimSun" w:eastAsia="SimSun" w:hAnsi="SimSun" w:cs="SimSun"/>
        </w:rPr>
        <w:t>培养模式，由西南政法大学与英国考文垂大学共同制定人才培养方案，学生在西南政法大学完成前</w:t>
      </w:r>
      <w:r>
        <w:rPr>
          <w:rFonts w:ascii="Times New Roman" w:eastAsia="Times New Roman" w:hAnsi="Times New Roman" w:cs="Times New Roman"/>
        </w:rPr>
        <w:t>3</w:t>
      </w:r>
      <w:r>
        <w:rPr>
          <w:rFonts w:ascii="SimSun" w:eastAsia="SimSun" w:hAnsi="SimSun" w:cs="SimSun"/>
        </w:rPr>
        <w:t>年的学习，且雅思成绩达到</w:t>
      </w:r>
      <w:r>
        <w:rPr>
          <w:rFonts w:ascii="Times New Roman" w:eastAsia="Times New Roman" w:hAnsi="Times New Roman" w:cs="Times New Roman"/>
        </w:rPr>
        <w:t>6.5</w:t>
      </w:r>
      <w:r>
        <w:rPr>
          <w:rFonts w:ascii="SimSun" w:eastAsia="SimSun" w:hAnsi="SimSun" w:cs="SimSun"/>
        </w:rPr>
        <w:t>分以上，可赴英国完成最后一年的学业，毕业时同时获得西南政法大学法学专业本科毕业证书、学位证书及英国考文垂大学的法学学士学位证书。该项目部分课程采用全英文授课模式，外语基础薄弱者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所有专业均无往届生与应届生区分与限制。在进档考生思想政治品德考核和身体健康状况检查合格的情况下，学校按照分数优先、不设专业级差的原则，根据考生的投档成绩和专业志愿的顺序，综合考虑，择优录取。录取时考生的投档分数相同，依次比较语文、外语、数学、综合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对不能满足所报专业志愿但服从专业调剂的进档考生，将在缺额专业中进行调剂录取；对不能满足所报专业志愿且不服从专业调剂的进档考生，作退档处理。中外合作办学法学专业只录取有专业志愿的考生。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第二十四条</w:t>
      </w:r>
      <w:r>
        <w:rPr>
          <w:rFonts w:ascii="Times New Roman" w:eastAsia="Times New Roman" w:hAnsi="Times New Roman" w:cs="Times New Roman"/>
        </w:rPr>
        <w:t xml:space="preserve"> </w:t>
      </w:r>
      <w:r>
        <w:rPr>
          <w:rFonts w:ascii="SimSun" w:eastAsia="SimSun" w:hAnsi="SimSun" w:cs="SimSun"/>
        </w:rPr>
        <w:t>对高考录取有特殊规定的省份，除执行以上条款规定外，其录取原则做如下说明：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（一）江苏省考生的学业水平测试要求为：选测科目最低成绩要求为</w:t>
      </w:r>
      <w:r>
        <w:rPr>
          <w:rFonts w:ascii="Times New Roman" w:eastAsia="Times New Roman" w:hAnsi="Times New Roman" w:cs="Times New Roman"/>
        </w:rPr>
        <w:t>B+B+</w:t>
      </w:r>
      <w:r>
        <w:rPr>
          <w:rFonts w:ascii="SimSun" w:eastAsia="SimSun" w:hAnsi="SimSun" w:cs="SimSun"/>
        </w:rPr>
        <w:t>，进档考生采取先分数后等级的排序办法，对于同分同等级考生按照江苏省考试院投档原则执行。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（二）内蒙古实行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浙江省、山东省考生由省教育考试院依据其相关规定直接投档到专业。上海市、北京市、天津市、海南省考生由省教育考试院依据其相关规定按专业组投档，学校按照本章程规定的录取原则进行专业安排，对不能满足所报专业志愿但服从专业调剂的进档考生，将在专业组内缺额专业中进行调剂录取；对不能满足所报专业志愿且不服从专业调剂的进档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（四）浙江省、上海市、北京市、天津市、山东省、海南省考生的选考科目须符合学校要求。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录取到专业大类招生的考生，进校后按学校专业大类分流方案进行专业分流，大类及包含专业如下：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新闻传播学类（含新闻学、广播电视学、传播学、网络与新媒体专业）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工商管理类（含审计学、会计学、工商管理、市场营销、劳动关系、电子商务及法律专业）；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经济学类（含金融学、国际经济与贸易、经济统计学、金融工程专业）。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为便于管理，录取到法学专业的考生，随机分配至民商法学院、经济法学院、法学院、行政法学院、国际法学院、人工智能法学院六个学院学习。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录取到新闻学（</w:t>
      </w:r>
      <w:r>
        <w:rPr>
          <w:rFonts w:ascii="Times New Roman" w:eastAsia="Times New Roman" w:hAnsi="Times New Roman" w:cs="Times New Roman"/>
        </w:rPr>
        <w:t>“</w:t>
      </w:r>
      <w:r>
        <w:rPr>
          <w:rFonts w:ascii="SimSun" w:eastAsia="SimSun" w:hAnsi="SimSun" w:cs="SimSun"/>
        </w:rPr>
        <w:t>新闻学</w:t>
      </w:r>
      <w:r>
        <w:rPr>
          <w:rFonts w:ascii="Times New Roman" w:eastAsia="Times New Roman" w:hAnsi="Times New Roman" w:cs="Times New Roman"/>
        </w:rPr>
        <w:t>+</w:t>
      </w:r>
      <w:r>
        <w:rPr>
          <w:rFonts w:ascii="SimSun" w:eastAsia="SimSun" w:hAnsi="SimSun" w:cs="SimSun"/>
        </w:rPr>
        <w:t>法学</w:t>
      </w:r>
      <w:r>
        <w:rPr>
          <w:rFonts w:ascii="Times New Roman" w:eastAsia="Times New Roman" w:hAnsi="Times New Roman" w:cs="Times New Roman"/>
        </w:rPr>
        <w:t>”</w:t>
      </w:r>
      <w:r>
        <w:rPr>
          <w:rFonts w:ascii="SimSun" w:eastAsia="SimSun" w:hAnsi="SimSun" w:cs="SimSun"/>
        </w:rPr>
        <w:t>双学士学位复合型人才培养项目）的考生在新闻传播学院进行日常管理、录取到法学（</w:t>
      </w:r>
      <w:r>
        <w:rPr>
          <w:rFonts w:ascii="Times New Roman" w:eastAsia="Times New Roman" w:hAnsi="Times New Roman" w:cs="Times New Roman"/>
        </w:rPr>
        <w:t>“</w:t>
      </w:r>
      <w:r>
        <w:rPr>
          <w:rFonts w:ascii="SimSun" w:eastAsia="SimSun" w:hAnsi="SimSun" w:cs="SimSun"/>
        </w:rPr>
        <w:t>法学</w:t>
      </w:r>
      <w:r>
        <w:rPr>
          <w:rFonts w:ascii="Times New Roman" w:eastAsia="Times New Roman" w:hAnsi="Times New Roman" w:cs="Times New Roman"/>
        </w:rPr>
        <w:t>+</w:t>
      </w:r>
      <w:r>
        <w:rPr>
          <w:rFonts w:ascii="SimSun" w:eastAsia="SimSun" w:hAnsi="SimSun" w:cs="SimSun"/>
        </w:rPr>
        <w:t>工商管理</w:t>
      </w:r>
      <w:r>
        <w:rPr>
          <w:rFonts w:ascii="Times New Roman" w:eastAsia="Times New Roman" w:hAnsi="Times New Roman" w:cs="Times New Roman"/>
        </w:rPr>
        <w:t>”</w:t>
      </w:r>
      <w:r>
        <w:rPr>
          <w:rFonts w:ascii="SimSun" w:eastAsia="SimSun" w:hAnsi="SimSun" w:cs="SimSun"/>
        </w:rPr>
        <w:t>双学士学位复合型人才培养项目）的考生在商学院进行日常管理、录取到法学（</w:t>
      </w:r>
      <w:r>
        <w:rPr>
          <w:rFonts w:ascii="Times New Roman" w:eastAsia="Times New Roman" w:hAnsi="Times New Roman" w:cs="Times New Roman"/>
        </w:rPr>
        <w:t>“</w:t>
      </w:r>
      <w:r>
        <w:rPr>
          <w:rFonts w:ascii="SimSun" w:eastAsia="SimSun" w:hAnsi="SimSun" w:cs="SimSun"/>
        </w:rPr>
        <w:t>法学</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双学士学位复合型人才培养项目）的考生在外语学院进行日常管理，学生在完成双学位专门的人才培养方案要求的学分并达到学士学位要求的，可授予双学士学位。学生入学后确因成绩或其他个人问题不适宜就读双学位项目的，经学校审批后，转入到双学位项目中的法学以外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第二十八条</w:t>
      </w:r>
      <w:r>
        <w:rPr>
          <w:rFonts w:ascii="Times New Roman" w:eastAsia="Times New Roman" w:hAnsi="Times New Roman" w:cs="Times New Roman"/>
        </w:rPr>
        <w:t xml:space="preserve"> </w:t>
      </w:r>
      <w:r>
        <w:rPr>
          <w:rFonts w:ascii="SimSun" w:eastAsia="SimSun" w:hAnsi="SimSun" w:cs="SimSun"/>
        </w:rPr>
        <w:t>按照教育部和重庆市有关文件要求，我校制定了面向全国开展保送生、高水平运动员、高校专项计划招生等特殊类型的招生简章，详情可在我校本科招生网查询。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第二十九条</w:t>
      </w:r>
      <w:r>
        <w:rPr>
          <w:rFonts w:ascii="Times New Roman" w:eastAsia="Times New Roman" w:hAnsi="Times New Roman" w:cs="Times New Roman"/>
        </w:rPr>
        <w:t xml:space="preserve"> </w:t>
      </w:r>
      <w:r>
        <w:rPr>
          <w:rFonts w:ascii="SimSun" w:eastAsia="SimSun" w:hAnsi="SimSun" w:cs="SimSun"/>
        </w:rPr>
        <w:t>录取结束后，我校将按照教育部的要求在校园网上公布录取结果，考生可登录我校本科招生信息网查询。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第三十条</w:t>
      </w:r>
      <w:r>
        <w:rPr>
          <w:rFonts w:ascii="Times New Roman" w:eastAsia="Times New Roman" w:hAnsi="Times New Roman" w:cs="Times New Roman"/>
        </w:rPr>
        <w:t xml:space="preserve"> </w:t>
      </w:r>
      <w:r>
        <w:rPr>
          <w:rFonts w:ascii="SimSun" w:eastAsia="SimSun" w:hAnsi="SimSun" w:cs="SimSun"/>
        </w:rPr>
        <w:t>在学校收到省（自治区、直辖市）招生考试机构提供的正式录取审批名册后，凡被我校录取的考生，由学校寄发通知书给考生本人。对规定期限内没有报到又未向学校提出延期报到书面申请的学生，学校将视其为自行放弃入学资格，由此带来的一切后果由学生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第三十一条</w:t>
      </w:r>
      <w:r>
        <w:rPr>
          <w:rFonts w:ascii="Times New Roman" w:eastAsia="Times New Roman" w:hAnsi="Times New Roman" w:cs="Times New Roman"/>
        </w:rPr>
        <w:t xml:space="preserve"> </w:t>
      </w:r>
      <w:r>
        <w:rPr>
          <w:rFonts w:ascii="SimSun" w:eastAsia="SimSun" w:hAnsi="SimSun" w:cs="SimSun"/>
        </w:rPr>
        <w:t>收费标准：本校实行学分制收费方式。学费由专业学费和学分学费两部分构成。新生入学时按学年制的学费标准预收学分学费和专业学费。</w:t>
      </w:r>
      <w:r>
        <w:rPr>
          <w:rFonts w:ascii="Times New Roman" w:eastAsia="Times New Roman" w:hAnsi="Times New Roman" w:cs="Times New Roman"/>
        </w:rPr>
        <w:t>2020</w:t>
      </w:r>
      <w:r>
        <w:rPr>
          <w:rFonts w:ascii="SimSun" w:eastAsia="SimSun" w:hAnsi="SimSun" w:cs="SimSun"/>
        </w:rPr>
        <w:t>级各专业学年制收费标准如下（供参考，</w:t>
      </w:r>
      <w:r>
        <w:rPr>
          <w:rFonts w:ascii="Times New Roman" w:eastAsia="Times New Roman" w:hAnsi="Times New Roman" w:cs="Times New Roman"/>
        </w:rPr>
        <w:t>2020</w:t>
      </w:r>
      <w:r>
        <w:rPr>
          <w:rFonts w:ascii="SimSun" w:eastAsia="SimSun" w:hAnsi="SimSun" w:cs="SimSun"/>
        </w:rPr>
        <w:t>年收费标准以重庆市价格主管部门核定的标准为准）：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普通专业（除英语、德语、法学（中外合作办学）外）、</w:t>
      </w:r>
      <w:r>
        <w:rPr>
          <w:rFonts w:ascii="Times New Roman" w:eastAsia="Times New Roman" w:hAnsi="Times New Roman" w:cs="Times New Roman"/>
        </w:rPr>
        <w:t>“</w:t>
      </w:r>
      <w:r>
        <w:rPr>
          <w:rFonts w:ascii="SimSun" w:eastAsia="SimSun" w:hAnsi="SimSun" w:cs="SimSun"/>
        </w:rPr>
        <w:t>法学</w:t>
      </w:r>
      <w:r>
        <w:rPr>
          <w:rFonts w:ascii="Times New Roman" w:eastAsia="Times New Roman" w:hAnsi="Times New Roman" w:cs="Times New Roman"/>
        </w:rPr>
        <w:t>+</w:t>
      </w:r>
      <w:r>
        <w:rPr>
          <w:rFonts w:ascii="SimSun" w:eastAsia="SimSun" w:hAnsi="SimSun" w:cs="SimSun"/>
        </w:rPr>
        <w:t>工商管理</w:t>
      </w:r>
      <w:r>
        <w:rPr>
          <w:rFonts w:ascii="Times New Roman" w:eastAsia="Times New Roman" w:hAnsi="Times New Roman" w:cs="Times New Roman"/>
        </w:rPr>
        <w:t>”</w:t>
      </w:r>
      <w:r>
        <w:rPr>
          <w:rFonts w:ascii="SimSun" w:eastAsia="SimSun" w:hAnsi="SimSun" w:cs="SimSun"/>
        </w:rPr>
        <w:t>复合型人才培养项目、</w:t>
      </w:r>
      <w:r>
        <w:rPr>
          <w:rFonts w:ascii="Times New Roman" w:eastAsia="Times New Roman" w:hAnsi="Times New Roman" w:cs="Times New Roman"/>
        </w:rPr>
        <w:t>“</w:t>
      </w:r>
      <w:r>
        <w:rPr>
          <w:rFonts w:ascii="SimSun" w:eastAsia="SimSun" w:hAnsi="SimSun" w:cs="SimSun"/>
        </w:rPr>
        <w:t>新闻学</w:t>
      </w:r>
      <w:r>
        <w:rPr>
          <w:rFonts w:ascii="Times New Roman" w:eastAsia="Times New Roman" w:hAnsi="Times New Roman" w:cs="Times New Roman"/>
        </w:rPr>
        <w:t>+</w:t>
      </w:r>
      <w:r>
        <w:rPr>
          <w:rFonts w:ascii="SimSun" w:eastAsia="SimSun" w:hAnsi="SimSun" w:cs="SimSun"/>
        </w:rPr>
        <w:t>法学</w:t>
      </w:r>
      <w:r>
        <w:rPr>
          <w:rFonts w:ascii="Times New Roman" w:eastAsia="Times New Roman" w:hAnsi="Times New Roman" w:cs="Times New Roman"/>
        </w:rPr>
        <w:t>”</w:t>
      </w:r>
      <w:r>
        <w:rPr>
          <w:rFonts w:ascii="SimSun" w:eastAsia="SimSun" w:hAnsi="SimSun" w:cs="SimSun"/>
        </w:rPr>
        <w:t>复合型人才培养项目每生每学年学费</w:t>
      </w:r>
      <w:r>
        <w:rPr>
          <w:rFonts w:ascii="Times New Roman" w:eastAsia="Times New Roman" w:hAnsi="Times New Roman" w:cs="Times New Roman"/>
        </w:rPr>
        <w:t>5600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英语、德语专业、</w:t>
      </w:r>
      <w:r>
        <w:rPr>
          <w:rFonts w:ascii="Times New Roman" w:eastAsia="Times New Roman" w:hAnsi="Times New Roman" w:cs="Times New Roman"/>
        </w:rPr>
        <w:t>“</w:t>
      </w:r>
      <w:r>
        <w:rPr>
          <w:rFonts w:ascii="SimSun" w:eastAsia="SimSun" w:hAnsi="SimSun" w:cs="SimSun"/>
        </w:rPr>
        <w:t>法学</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双学位复合型人才培养项目每生每学年学费</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我校与英国考文垂大学合办法学专业在我校每年学费</w:t>
      </w:r>
      <w:r>
        <w:rPr>
          <w:rFonts w:ascii="Times New Roman" w:eastAsia="Times New Roman" w:hAnsi="Times New Roman" w:cs="Times New Roman"/>
        </w:rPr>
        <w:t>28000</w:t>
      </w:r>
      <w:r>
        <w:rPr>
          <w:rFonts w:ascii="SimSun" w:eastAsia="SimSun" w:hAnsi="SimSun" w:cs="SimSun"/>
        </w:rPr>
        <w:t>元，在英国考文垂大学学费由英方决定；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各专业具体收费标准在各省（自治区、直辖市）的招生计划上公布。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第三十二条</w:t>
      </w:r>
      <w:r>
        <w:rPr>
          <w:rFonts w:ascii="Times New Roman" w:eastAsia="Times New Roman" w:hAnsi="Times New Roman" w:cs="Times New Roman"/>
        </w:rPr>
        <w:t xml:space="preserve"> </w:t>
      </w:r>
      <w:r>
        <w:rPr>
          <w:rFonts w:ascii="SimSun" w:eastAsia="SimSun" w:hAnsi="SimSun" w:cs="SimSun"/>
        </w:rPr>
        <w:t>奖助学金制度：为了鼓励优秀学生报考，学校设立了新生奖学金（一等奖</w:t>
      </w:r>
      <w:r>
        <w:rPr>
          <w:rFonts w:ascii="Times New Roman" w:eastAsia="Times New Roman" w:hAnsi="Times New Roman" w:cs="Times New Roman"/>
        </w:rPr>
        <w:t>2</w:t>
      </w:r>
      <w:r>
        <w:rPr>
          <w:rFonts w:ascii="SimSun" w:eastAsia="SimSun" w:hAnsi="SimSun" w:cs="SimSun"/>
        </w:rPr>
        <w:t>万元，二等奖</w:t>
      </w:r>
      <w:r>
        <w:rPr>
          <w:rFonts w:ascii="Times New Roman" w:eastAsia="Times New Roman" w:hAnsi="Times New Roman" w:cs="Times New Roman"/>
        </w:rPr>
        <w:t>1</w:t>
      </w:r>
      <w:r>
        <w:rPr>
          <w:rFonts w:ascii="SimSun" w:eastAsia="SimSun" w:hAnsi="SimSun" w:cs="SimSun"/>
        </w:rPr>
        <w:t>万元，三等奖</w:t>
      </w:r>
      <w:r>
        <w:rPr>
          <w:rFonts w:ascii="Times New Roman" w:eastAsia="Times New Roman" w:hAnsi="Times New Roman" w:cs="Times New Roman"/>
        </w:rPr>
        <w:t>5000</w:t>
      </w:r>
      <w:r>
        <w:rPr>
          <w:rFonts w:ascii="SimSun" w:eastAsia="SimSun" w:hAnsi="SimSun" w:cs="SimSun"/>
        </w:rPr>
        <w:t>元）；为了鼓励在校学生勤奋学习，争优创先，学生除可申请国家助学贷款外还设立了包括国家奖助学金、国家励志奖学金、校长奖学金及多种社会捐资奖学金。学生还可按国家相关规定办理国家助学贷款（含生源地助学贷款与校园地助学贷款），并参加勤工助学及社会实践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新生入学与注册按《普通高等学校学生管理规定》、《西南政法大学全日制普通本科学生学籍管理办法》执行，新生应在学校规定期限内到校办理入学手续。因故不能按时入学者，应向学校请假，假期不得超过</w:t>
      </w:r>
      <w:r>
        <w:rPr>
          <w:rFonts w:ascii="Times New Roman" w:eastAsia="Times New Roman" w:hAnsi="Times New Roman" w:cs="Times New Roman"/>
        </w:rPr>
        <w:t>14</w:t>
      </w:r>
      <w:r>
        <w:rPr>
          <w:rFonts w:ascii="SimSun" w:eastAsia="SimSun" w:hAnsi="SimSun" w:cs="SimSun"/>
        </w:rPr>
        <w:t>日。未请假或请假逾期</w:t>
      </w:r>
      <w:r>
        <w:rPr>
          <w:rFonts w:ascii="Times New Roman" w:eastAsia="Times New Roman" w:hAnsi="Times New Roman" w:cs="Times New Roman"/>
        </w:rPr>
        <w:t>14</w:t>
      </w:r>
      <w:r>
        <w:rPr>
          <w:rFonts w:ascii="SimSun" w:eastAsia="SimSun" w:hAnsi="SimSun" w:cs="SimSun"/>
        </w:rPr>
        <w:t>日者，视为自动放弃入学资格。新生入校后，学校将对新生进行身体和资格条件复查。复查不合格者，将视情况予以不同处理，直至取消入学资格。在校期间，一旦发现并查实高考录取弄虚作假者，将按照国家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第三十四条</w:t>
      </w:r>
      <w:r>
        <w:rPr>
          <w:rFonts w:ascii="Times New Roman" w:eastAsia="Times New Roman" w:hAnsi="Times New Roman" w:cs="Times New Roman"/>
        </w:rPr>
        <w:t xml:space="preserve"> </w:t>
      </w:r>
      <w:r>
        <w:rPr>
          <w:rFonts w:ascii="SimSun" w:eastAsia="SimSun" w:hAnsi="SimSun" w:cs="SimSun"/>
        </w:rPr>
        <w:t>本科招生工作联系方式：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学校网址：</w:t>
      </w:r>
      <w:r>
        <w:rPr>
          <w:rFonts w:ascii="Times New Roman" w:eastAsia="Times New Roman" w:hAnsi="Times New Roman" w:cs="Times New Roman"/>
        </w:rPr>
        <w:t xml:space="preserve">http://www.swupl.edu.cn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本科招办电话：</w:t>
      </w:r>
      <w:r>
        <w:rPr>
          <w:rFonts w:ascii="Times New Roman" w:eastAsia="Times New Roman" w:hAnsi="Times New Roman" w:cs="Times New Roman"/>
        </w:rPr>
        <w:t>023—67258088</w:t>
      </w:r>
      <w:r>
        <w:rPr>
          <w:rFonts w:ascii="SimSun" w:eastAsia="SimSun" w:hAnsi="SimSun" w:cs="SimSun"/>
        </w:rPr>
        <w:t>，</w:t>
      </w:r>
      <w:r>
        <w:rPr>
          <w:rFonts w:ascii="Times New Roman" w:eastAsia="Times New Roman" w:hAnsi="Times New Roman" w:cs="Times New Roman"/>
        </w:rPr>
        <w:t xml:space="preserve">67258829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本科招生信息网网址：</w:t>
      </w:r>
      <w:r>
        <w:rPr>
          <w:rFonts w:ascii="Times New Roman" w:eastAsia="Times New Roman" w:hAnsi="Times New Roman" w:cs="Times New Roman"/>
        </w:rPr>
        <w:t xml:space="preserve">http://zs.swupl.edu.cn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本科招办邮箱：</w:t>
      </w:r>
      <w:r>
        <w:rPr>
          <w:rFonts w:ascii="Times New Roman" w:eastAsia="Times New Roman" w:hAnsi="Times New Roman" w:cs="Times New Roman"/>
        </w:rPr>
        <w:t xml:space="preserve">xzbkzb@swupl.edu.cn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西南政法大学微信公众号：</w:t>
      </w:r>
      <w:r>
        <w:rPr>
          <w:rFonts w:ascii="Times New Roman" w:eastAsia="Times New Roman" w:hAnsi="Times New Roman" w:cs="Times New Roman"/>
        </w:rPr>
        <w:t xml:space="preserve">xinanzhengfa-swupl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西南政法大学本科招生办公室微信公众号：西南政法大学本科招生办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招生监察电话：</w:t>
      </w:r>
      <w:r>
        <w:rPr>
          <w:rFonts w:ascii="Times New Roman" w:eastAsia="Times New Roman" w:hAnsi="Times New Roman" w:cs="Times New Roman"/>
        </w:rPr>
        <w:t xml:space="preserve">023—67258879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招生监察邮箱：</w:t>
      </w:r>
      <w:r>
        <w:rPr>
          <w:rFonts w:ascii="Times New Roman" w:eastAsia="Times New Roman" w:hAnsi="Times New Roman" w:cs="Times New Roman"/>
        </w:rPr>
        <w:t xml:space="preserve">xzhpb@swupl.edu.cn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招办地址：重庆市渝北区宝圣大道</w:t>
      </w:r>
      <w:r>
        <w:rPr>
          <w:rFonts w:ascii="Times New Roman" w:eastAsia="Times New Roman" w:hAnsi="Times New Roman" w:cs="Times New Roman"/>
        </w:rPr>
        <w:t>301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邮编：</w:t>
      </w:r>
      <w:r>
        <w:rPr>
          <w:rFonts w:ascii="Times New Roman" w:eastAsia="Times New Roman" w:hAnsi="Times New Roman" w:cs="Times New Roman"/>
        </w:rPr>
        <w:t xml:space="preserve">401120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第三十五条</w:t>
      </w:r>
      <w:r>
        <w:rPr>
          <w:rFonts w:ascii="Times New Roman" w:eastAsia="Times New Roman" w:hAnsi="Times New Roman" w:cs="Times New Roman"/>
        </w:rPr>
        <w:t xml:space="preserve"> </w:t>
      </w:r>
      <w:r>
        <w:rPr>
          <w:rFonts w:ascii="SimSun" w:eastAsia="SimSun" w:hAnsi="SimSun" w:cs="SimSun"/>
        </w:rPr>
        <w:t>学校未委托任何中介机构和个人代办招生事宜，有关本科招生录取工作请直接与学校本科招生办公室联系。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第三十六条</w:t>
      </w:r>
      <w:r>
        <w:rPr>
          <w:rFonts w:ascii="Times New Roman" w:eastAsia="Times New Roman" w:hAnsi="Times New Roman" w:cs="Times New Roman"/>
        </w:rPr>
        <w:t xml:space="preserve"> </w:t>
      </w:r>
      <w:r>
        <w:rPr>
          <w:rFonts w:ascii="SimSun" w:eastAsia="SimSun" w:hAnsi="SimSun" w:cs="SimSun"/>
        </w:rPr>
        <w:t>本章程若有与国家或上级有关政策不一致之处，以国家和上级有关政策为准。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第三十七条</w:t>
      </w:r>
      <w:r>
        <w:rPr>
          <w:rFonts w:ascii="Times New Roman" w:eastAsia="Times New Roman" w:hAnsi="Times New Roman" w:cs="Times New Roman"/>
        </w:rPr>
        <w:t xml:space="preserve"> </w:t>
      </w:r>
      <w:r>
        <w:rPr>
          <w:rFonts w:ascii="SimSun" w:eastAsia="SimSun" w:hAnsi="SimSun" w:cs="SimSun"/>
        </w:rPr>
        <w:t>本章程由西南政法大学本科招生办公室负责解释。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第三十八条</w:t>
      </w:r>
      <w:r>
        <w:rPr>
          <w:rFonts w:ascii="Times New Roman" w:eastAsia="Times New Roman" w:hAnsi="Times New Roman" w:cs="Times New Roman"/>
        </w:rPr>
        <w:t xml:space="preserve"> </w:t>
      </w:r>
      <w:r>
        <w:rPr>
          <w:rFonts w:ascii="SimSun" w:eastAsia="SimSun" w:hAnsi="SimSun" w:cs="SimSun"/>
        </w:rPr>
        <w:t>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重庆大学城市科技学院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629/17212.html" TargetMode="External" /><Relationship Id="rId15" Type="http://schemas.openxmlformats.org/officeDocument/2006/relationships/hyperlink" Target="http://www.gk114.com/a/gxzs/zszc/chongqing/2020/0629/17209.html" TargetMode="External" /><Relationship Id="rId16" Type="http://schemas.openxmlformats.org/officeDocument/2006/relationships/hyperlink" Target="http://www.gk114.com/a/gxzs/zszc/chongqing/2020/0629/1720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202.html" TargetMode="External" /><Relationship Id="rId5" Type="http://schemas.openxmlformats.org/officeDocument/2006/relationships/hyperlink" Target="http://www.gk114.com/a/gxzs/zszc/chongqing/2020/0629/17204.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