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西宁城市职业技术学院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根据《中华人民共和国教育法》、《中华人民共和国高等教育法》等相关法律、法规和教育部及青海省高校招生委员会有关规定，特制定本章程，保证招生工作在公开、公平和公正的原则下顺利进行。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学院简介：西宁城市职业技术学院创办于</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月，是经省政府批准、教育部备案，西宁市政府直属的一所公办全日制综合性高等职业学院。学院占地</w:t>
      </w:r>
      <w:r>
        <w:rPr>
          <w:rFonts w:ascii="Times New Roman" w:eastAsia="Times New Roman" w:hAnsi="Times New Roman" w:cs="Times New Roman"/>
        </w:rPr>
        <w:t>483.5</w:t>
      </w:r>
      <w:r>
        <w:rPr>
          <w:rFonts w:ascii="SimSun" w:eastAsia="SimSun" w:hAnsi="SimSun" w:cs="SimSun"/>
        </w:rPr>
        <w:t>亩，建筑面积</w:t>
      </w:r>
      <w:r>
        <w:rPr>
          <w:rFonts w:ascii="Times New Roman" w:eastAsia="Times New Roman" w:hAnsi="Times New Roman" w:cs="Times New Roman"/>
        </w:rPr>
        <w:t>113852</w:t>
      </w:r>
      <w:r>
        <w:rPr>
          <w:rFonts w:ascii="SimSun" w:eastAsia="SimSun" w:hAnsi="SimSun" w:cs="SimSun"/>
        </w:rPr>
        <w:t>平方米。学院现有教职工</w:t>
      </w:r>
      <w:r>
        <w:rPr>
          <w:rFonts w:ascii="Times New Roman" w:eastAsia="Times New Roman" w:hAnsi="Times New Roman" w:cs="Times New Roman"/>
        </w:rPr>
        <w:t>307</w:t>
      </w:r>
      <w:r>
        <w:rPr>
          <w:rFonts w:ascii="SimSun" w:eastAsia="SimSun" w:hAnsi="SimSun" w:cs="SimSun"/>
        </w:rPr>
        <w:t>人（在职</w:t>
      </w:r>
      <w:r>
        <w:rPr>
          <w:rFonts w:ascii="Times New Roman" w:eastAsia="Times New Roman" w:hAnsi="Times New Roman" w:cs="Times New Roman"/>
        </w:rPr>
        <w:t>140</w:t>
      </w:r>
      <w:r>
        <w:rPr>
          <w:rFonts w:ascii="SimSun" w:eastAsia="SimSun" w:hAnsi="SimSun" w:cs="SimSun"/>
        </w:rPr>
        <w:t>人，合同制</w:t>
      </w:r>
      <w:r>
        <w:rPr>
          <w:rFonts w:ascii="Times New Roman" w:eastAsia="Times New Roman" w:hAnsi="Times New Roman" w:cs="Times New Roman"/>
        </w:rPr>
        <w:t>167</w:t>
      </w:r>
      <w:r>
        <w:rPr>
          <w:rFonts w:ascii="SimSun" w:eastAsia="SimSun" w:hAnsi="SimSun" w:cs="SimSun"/>
        </w:rPr>
        <w:t>人），其中专任教师</w:t>
      </w:r>
      <w:r>
        <w:rPr>
          <w:rFonts w:ascii="Times New Roman" w:eastAsia="Times New Roman" w:hAnsi="Times New Roman" w:cs="Times New Roman"/>
        </w:rPr>
        <w:t>225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院领导</w:t>
      </w:r>
      <w:r>
        <w:rPr>
          <w:rFonts w:ascii="Times New Roman" w:eastAsia="Times New Roman" w:hAnsi="Times New Roman" w:cs="Times New Roman"/>
        </w:rPr>
        <w:t>6</w:t>
      </w:r>
      <w:r>
        <w:rPr>
          <w:rFonts w:ascii="SimSun" w:eastAsia="SimSun" w:hAnsi="SimSun" w:cs="SimSun"/>
        </w:rPr>
        <w:t>人，工勤人员</w:t>
      </w:r>
      <w:r>
        <w:rPr>
          <w:rFonts w:ascii="Times New Roman" w:eastAsia="Times New Roman" w:hAnsi="Times New Roman" w:cs="Times New Roman"/>
        </w:rPr>
        <w:t>10</w:t>
      </w:r>
      <w:r>
        <w:rPr>
          <w:rFonts w:ascii="SimSun" w:eastAsia="SimSun" w:hAnsi="SimSun" w:cs="SimSun"/>
        </w:rPr>
        <w:t>人。研究生学历</w:t>
      </w:r>
      <w:r>
        <w:rPr>
          <w:rFonts w:ascii="Times New Roman" w:eastAsia="Times New Roman" w:hAnsi="Times New Roman" w:cs="Times New Roman"/>
        </w:rPr>
        <w:t>56</w:t>
      </w:r>
      <w:r>
        <w:rPr>
          <w:rFonts w:ascii="SimSun" w:eastAsia="SimSun" w:hAnsi="SimSun" w:cs="SimSun"/>
        </w:rPr>
        <w:t>人（在编</w:t>
      </w:r>
      <w:r>
        <w:rPr>
          <w:rFonts w:ascii="Times New Roman" w:eastAsia="Times New Roman" w:hAnsi="Times New Roman" w:cs="Times New Roman"/>
        </w:rPr>
        <w:t>42</w:t>
      </w:r>
      <w:r>
        <w:rPr>
          <w:rFonts w:ascii="SimSun" w:eastAsia="SimSun" w:hAnsi="SimSun" w:cs="SimSun"/>
        </w:rPr>
        <w:t>人、临聘</w:t>
      </w:r>
      <w:r>
        <w:rPr>
          <w:rFonts w:ascii="Times New Roman" w:eastAsia="Times New Roman" w:hAnsi="Times New Roman" w:cs="Times New Roman"/>
        </w:rPr>
        <w:t>14</w:t>
      </w:r>
      <w:r>
        <w:rPr>
          <w:rFonts w:ascii="SimSun" w:eastAsia="SimSun" w:hAnsi="SimSun" w:cs="SimSun"/>
        </w:rPr>
        <w:t>人）、本科学历</w:t>
      </w:r>
      <w:r>
        <w:rPr>
          <w:rFonts w:ascii="Times New Roman" w:eastAsia="Times New Roman" w:hAnsi="Times New Roman" w:cs="Times New Roman"/>
        </w:rPr>
        <w:t>194</w:t>
      </w:r>
      <w:r>
        <w:rPr>
          <w:rFonts w:ascii="SimSun" w:eastAsia="SimSun" w:hAnsi="SimSun" w:cs="SimSun"/>
        </w:rPr>
        <w:t>人（在编</w:t>
      </w:r>
      <w:r>
        <w:rPr>
          <w:rFonts w:ascii="Times New Roman" w:eastAsia="Times New Roman" w:hAnsi="Times New Roman" w:cs="Times New Roman"/>
        </w:rPr>
        <w:t>93</w:t>
      </w:r>
      <w:r>
        <w:rPr>
          <w:rFonts w:ascii="SimSun" w:eastAsia="SimSun" w:hAnsi="SimSun" w:cs="SimSun"/>
        </w:rPr>
        <w:t>人、临聘</w:t>
      </w:r>
      <w:r>
        <w:rPr>
          <w:rFonts w:ascii="Times New Roman" w:eastAsia="Times New Roman" w:hAnsi="Times New Roman" w:cs="Times New Roman"/>
        </w:rPr>
        <w:t>101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把需要岗位的人培养成岗位需要的人</w:t>
      </w:r>
      <w:r>
        <w:rPr>
          <w:rFonts w:ascii="Times New Roman" w:eastAsia="Times New Roman" w:hAnsi="Times New Roman" w:cs="Times New Roman"/>
        </w:rPr>
        <w:t>”</w:t>
      </w:r>
      <w:r>
        <w:rPr>
          <w:rFonts w:ascii="SimSun" w:eastAsia="SimSun" w:hAnsi="SimSun" w:cs="SimSun"/>
        </w:rPr>
        <w:t>的办院理念，遵循</w:t>
      </w:r>
      <w:r>
        <w:rPr>
          <w:rFonts w:ascii="Times New Roman" w:eastAsia="Times New Roman" w:hAnsi="Times New Roman" w:cs="Times New Roman"/>
        </w:rPr>
        <w:t>“</w:t>
      </w:r>
      <w:r>
        <w:rPr>
          <w:rFonts w:ascii="SimSun" w:eastAsia="SimSun" w:hAnsi="SimSun" w:cs="SimSun"/>
        </w:rPr>
        <w:t>修德立身、精艺立业</w:t>
      </w:r>
      <w:r>
        <w:rPr>
          <w:rFonts w:ascii="Times New Roman" w:eastAsia="Times New Roman" w:hAnsi="Times New Roman" w:cs="Times New Roman"/>
        </w:rPr>
        <w:t>”</w:t>
      </w:r>
      <w:r>
        <w:rPr>
          <w:rFonts w:ascii="SimSun" w:eastAsia="SimSun" w:hAnsi="SimSun" w:cs="SimSun"/>
        </w:rPr>
        <w:t>的校训，坚持党建思政领校、管理强校、人才兴校、质量立校、开放名校的原则，实施立德树人提质、校园管理优化、师资能力提升等七大工程，奋力打造绿色发展技能人才培养基地。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学院先后被授予</w:t>
      </w:r>
      <w:r>
        <w:rPr>
          <w:rFonts w:ascii="Times New Roman" w:eastAsia="Times New Roman" w:hAnsi="Times New Roman" w:cs="Times New Roman"/>
        </w:rPr>
        <w:t>“</w:t>
      </w:r>
      <w:r>
        <w:rPr>
          <w:rFonts w:ascii="SimSun" w:eastAsia="SimSun" w:hAnsi="SimSun" w:cs="SimSun"/>
        </w:rPr>
        <w:t>全国优秀成人继续教育院校</w:t>
      </w:r>
      <w:r>
        <w:rPr>
          <w:rFonts w:ascii="Times New Roman" w:eastAsia="Times New Roman" w:hAnsi="Times New Roman" w:cs="Times New Roman"/>
        </w:rPr>
        <w:t>”“</w:t>
      </w:r>
      <w:r>
        <w:rPr>
          <w:rFonts w:ascii="SimSun" w:eastAsia="SimSun" w:hAnsi="SimSun" w:cs="SimSun"/>
        </w:rPr>
        <w:t>全国国防教育先进示范校</w:t>
      </w:r>
      <w:r>
        <w:rPr>
          <w:rFonts w:ascii="Times New Roman" w:eastAsia="Times New Roman" w:hAnsi="Times New Roman" w:cs="Times New Roman"/>
        </w:rPr>
        <w:t>”“</w:t>
      </w:r>
      <w:r>
        <w:rPr>
          <w:rFonts w:ascii="SimSun" w:eastAsia="SimSun" w:hAnsi="SimSun" w:cs="SimSun"/>
        </w:rPr>
        <w:t>全国青少年校园足球夏令营优秀营区</w:t>
      </w:r>
      <w:r>
        <w:rPr>
          <w:rFonts w:ascii="Times New Roman" w:eastAsia="Times New Roman" w:hAnsi="Times New Roman" w:cs="Times New Roman"/>
        </w:rPr>
        <w:t>”“</w:t>
      </w:r>
      <w:r>
        <w:rPr>
          <w:rFonts w:ascii="SimSun" w:eastAsia="SimSun" w:hAnsi="SimSun" w:cs="SimSun"/>
        </w:rPr>
        <w:t>全省五四红旗团委</w:t>
      </w:r>
      <w:r>
        <w:rPr>
          <w:rFonts w:ascii="Times New Roman" w:eastAsia="Times New Roman" w:hAnsi="Times New Roman" w:cs="Times New Roman"/>
        </w:rPr>
        <w:t>”“</w:t>
      </w:r>
      <w:r>
        <w:rPr>
          <w:rFonts w:ascii="SimSun" w:eastAsia="SimSun" w:hAnsi="SimSun" w:cs="SimSun"/>
        </w:rPr>
        <w:t>西宁市文明校园</w:t>
      </w:r>
      <w:r>
        <w:rPr>
          <w:rFonts w:ascii="Times New Roman" w:eastAsia="Times New Roman" w:hAnsi="Times New Roman" w:cs="Times New Roman"/>
        </w:rPr>
        <w:t>”“</w:t>
      </w:r>
      <w:r>
        <w:rPr>
          <w:rFonts w:ascii="SimSun" w:eastAsia="SimSun" w:hAnsi="SimSun" w:cs="SimSun"/>
        </w:rPr>
        <w:t>创建全国文明城市先进单位</w:t>
      </w:r>
      <w:r>
        <w:rPr>
          <w:rFonts w:ascii="Times New Roman" w:eastAsia="Times New Roman" w:hAnsi="Times New Roman" w:cs="Times New Roman"/>
        </w:rPr>
        <w:t>”“</w:t>
      </w:r>
      <w:r>
        <w:rPr>
          <w:rFonts w:ascii="SimSun" w:eastAsia="SimSun" w:hAnsi="SimSun" w:cs="SimSun"/>
        </w:rPr>
        <w:t>西宁市民族团结进步示范校</w:t>
      </w:r>
      <w:r>
        <w:rPr>
          <w:rFonts w:ascii="Times New Roman" w:eastAsia="Times New Roman" w:hAnsi="Times New Roman" w:cs="Times New Roman"/>
        </w:rPr>
        <w:t>”“</w:t>
      </w:r>
      <w:r>
        <w:rPr>
          <w:rFonts w:ascii="SimSun" w:eastAsia="SimSun" w:hAnsi="SimSun" w:cs="SimSun"/>
        </w:rPr>
        <w:t>城北区文明单位</w:t>
      </w:r>
      <w:r>
        <w:rPr>
          <w:rFonts w:ascii="Times New Roman" w:eastAsia="Times New Roman" w:hAnsi="Times New Roman" w:cs="Times New Roman"/>
        </w:rPr>
        <w:t>”</w:t>
      </w:r>
      <w:r>
        <w:rPr>
          <w:rFonts w:ascii="SimSun" w:eastAsia="SimSun" w:hAnsi="SimSun" w:cs="SimSun"/>
        </w:rPr>
        <w:t>等荣誉称号。学院组队参加市级、省级、国家级讲课比赛、职业技能大赛均获得好成绩。</w:t>
      </w:r>
      <w:r>
        <w:rPr>
          <w:rFonts w:ascii="Times New Roman" w:eastAsia="Times New Roman" w:hAnsi="Times New Roman" w:cs="Times New Roman"/>
        </w:rPr>
        <w:t>2019</w:t>
      </w:r>
      <w:r>
        <w:rPr>
          <w:rFonts w:ascii="SimSun" w:eastAsia="SimSun" w:hAnsi="SimSun" w:cs="SimSun"/>
        </w:rPr>
        <w:t>年参加全国职业院校技能大赛和第九届全国大学生电子商务</w:t>
      </w:r>
      <w:r>
        <w:rPr>
          <w:rFonts w:ascii="Times New Roman" w:eastAsia="Times New Roman" w:hAnsi="Times New Roman" w:cs="Times New Roman"/>
        </w:rPr>
        <w:t>“</w:t>
      </w:r>
      <w:r>
        <w:rPr>
          <w:rFonts w:ascii="SimSun" w:eastAsia="SimSun" w:hAnsi="SimSun" w:cs="SimSun"/>
        </w:rPr>
        <w:t>创新创意及创业</w:t>
      </w:r>
      <w:r>
        <w:rPr>
          <w:rFonts w:ascii="Times New Roman" w:eastAsia="Times New Roman" w:hAnsi="Times New Roman" w:cs="Times New Roman"/>
        </w:rPr>
        <w:t>”</w:t>
      </w:r>
      <w:r>
        <w:rPr>
          <w:rFonts w:ascii="SimSun" w:eastAsia="SimSun" w:hAnsi="SimSun" w:cs="SimSun"/>
        </w:rPr>
        <w:t>挑战赛，取得全国二等奖四项、三等奖一项。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办学性质：市属公办普通全日制高等学校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14519  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严格执行国家招生政策和纪律，坚持公正、公平、公开的原则，德、智、体全面考核，根据志愿，从高分到低分择优录取。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根据考生志愿，总分及相关学科成绩确定专业。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非第一志愿的考生无分数级差限定。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按政策加分或降分投档录取的考生一视同仁。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各专业对外语语种要求为英语。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身体健康状况要求执行《普通高等学校招生体检工作指导意见》。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按志愿录取的考生原则上不允许退档。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录取方式：远程网上录取。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奖、助、补、贷、勤、免工作：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品学兼优的学生可获得国家奖学金，每年</w:t>
      </w:r>
      <w:r>
        <w:rPr>
          <w:rFonts w:ascii="Times New Roman" w:eastAsia="Times New Roman" w:hAnsi="Times New Roman" w:cs="Times New Roman"/>
        </w:rPr>
        <w:t>8000</w:t>
      </w:r>
      <w:r>
        <w:rPr>
          <w:rFonts w:ascii="SimSun" w:eastAsia="SimSun" w:hAnsi="SimSun" w:cs="SimSun"/>
        </w:rPr>
        <w:t>元奖励；国家励志奖学金，每年</w:t>
      </w:r>
      <w:r>
        <w:rPr>
          <w:rFonts w:ascii="Times New Roman" w:eastAsia="Times New Roman" w:hAnsi="Times New Roman" w:cs="Times New Roman"/>
        </w:rPr>
        <w:t>5000</w:t>
      </w:r>
      <w:r>
        <w:rPr>
          <w:rFonts w:ascii="SimSun" w:eastAsia="SimSun" w:hAnsi="SimSun" w:cs="SimSun"/>
        </w:rPr>
        <w:t>元奖励；学院奖学金，每年平均</w:t>
      </w:r>
      <w:r>
        <w:rPr>
          <w:rFonts w:ascii="Times New Roman" w:eastAsia="Times New Roman" w:hAnsi="Times New Roman" w:cs="Times New Roman"/>
        </w:rPr>
        <w:t>600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贫困学生可享受家庭经济困难资助，被评为享受国家助学金的学生，平均每年享受</w:t>
      </w:r>
      <w:r>
        <w:rPr>
          <w:rFonts w:ascii="Times New Roman" w:eastAsia="Times New Roman" w:hAnsi="Times New Roman" w:cs="Times New Roman"/>
        </w:rPr>
        <w:t>3000</w:t>
      </w:r>
      <w:r>
        <w:rPr>
          <w:rFonts w:ascii="SimSun" w:eastAsia="SimSun" w:hAnsi="SimSun" w:cs="SimSun"/>
        </w:rPr>
        <w:t>元的资助；学院助学金每年平均</w:t>
      </w:r>
      <w:r>
        <w:rPr>
          <w:rFonts w:ascii="Times New Roman" w:eastAsia="Times New Roman" w:hAnsi="Times New Roman" w:cs="Times New Roman"/>
        </w:rPr>
        <w:t>600</w:t>
      </w:r>
      <w:r>
        <w:rPr>
          <w:rFonts w:ascii="SimSun" w:eastAsia="SimSun" w:hAnsi="SimSun" w:cs="SimSun"/>
        </w:rPr>
        <w:t>元的资助。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为贫困生办理生源地助学贷款，为申请贷款的同学办理贷款回执。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中职层次的学生可享受国家免学费、助学金资助。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收费情况：根据青海省发展和改革委员会、青海省财政厅、青海省教育厅关于调整公办普通高等教育学费标准及试行学分制收费办法等有关事项的通知（青发改价格</w:t>
      </w:r>
      <w:r>
        <w:rPr>
          <w:rFonts w:ascii="Times New Roman" w:eastAsia="Times New Roman" w:hAnsi="Times New Roman" w:cs="Times New Roman"/>
        </w:rPr>
        <w:t>[2018]471</w:t>
      </w:r>
      <w:r>
        <w:rPr>
          <w:rFonts w:ascii="SimSun" w:eastAsia="SimSun" w:hAnsi="SimSun" w:cs="SimSun"/>
        </w:rPr>
        <w:t>号），学费收费标准如下：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文经类：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理工农医艺类：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学院地址：青海省西宁市城北区宁张路</w:t>
      </w:r>
      <w:r>
        <w:rPr>
          <w:rFonts w:ascii="Times New Roman" w:eastAsia="Times New Roman" w:hAnsi="Times New Roman" w:cs="Times New Roman"/>
        </w:rPr>
        <w:t>295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0971-4716810  0971-4716807 15500541789</w:t>
      </w:r>
      <w:r>
        <w:rPr>
          <w:rFonts w:ascii="SimSun" w:eastAsia="SimSun" w:hAnsi="SimSun" w:cs="SimSun"/>
        </w:rPr>
        <w:t>（李老师）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57812289@qq.com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http://www.xncsxy.cn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6.html" TargetMode="External" /><Relationship Id="rId11" Type="http://schemas.openxmlformats.org/officeDocument/2006/relationships/hyperlink" Target="http://www.gk114.com/a/gxzs/zszc/qinghai/2022/0519/22484.html" TargetMode="External" /><Relationship Id="rId12" Type="http://schemas.openxmlformats.org/officeDocument/2006/relationships/hyperlink" Target="http://www.gk114.com/a/gxzs/zszc/qinghai/2022/0519/22483.html" TargetMode="External" /><Relationship Id="rId13" Type="http://schemas.openxmlformats.org/officeDocument/2006/relationships/hyperlink" Target="http://www.gk114.com/a/gxzs/zszc/qinghai/2022/0519/22482.html" TargetMode="External" /><Relationship Id="rId14" Type="http://schemas.openxmlformats.org/officeDocument/2006/relationships/hyperlink" Target="http://www.gk114.com/a/gxzs/zszc/qinghai/2021/0604/19714.html" TargetMode="External" /><Relationship Id="rId15" Type="http://schemas.openxmlformats.org/officeDocument/2006/relationships/hyperlink" Target="http://www.gk114.com/a/gxzs/zszc/qinghai/2020/0615/1678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0/0615/16785.html" TargetMode="External" /><Relationship Id="rId5" Type="http://schemas.openxmlformats.org/officeDocument/2006/relationships/hyperlink" Target="http://www.gk114.com/a/gxzs/zszc/qinghai/2020/0615/16787.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89.html" TargetMode="External" /><Relationship Id="rId8" Type="http://schemas.openxmlformats.org/officeDocument/2006/relationships/hyperlink" Target="http://www.gk114.com/a/gxzs/zszc/qinghai/2022/0519/22488.html" TargetMode="External" /><Relationship Id="rId9" Type="http://schemas.openxmlformats.org/officeDocument/2006/relationships/hyperlink" Target="http://www.gk114.com/a/gxzs/zszc/qinghai/2022/0519/224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