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西藏职业技术学院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为了保证我院招生工作顺利进行，切实维护考生和学院的合法权益，根据《中华人民共和国教育法》、《中华人民共和国高等教育法》等相关法律和教育部有关规定，结合我院招生工作实际情况，特制定本章程。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学校全称：西藏职业技术学院，英文名称</w:t>
      </w:r>
      <w:r>
        <w:rPr>
          <w:rFonts w:ascii="Times New Roman" w:eastAsia="Times New Roman" w:hAnsi="Times New Roman" w:cs="Times New Roman"/>
        </w:rPr>
        <w:t xml:space="preserve">Tibet Vocational Technical College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学校国标代码：</w:t>
      </w:r>
      <w:r>
        <w:rPr>
          <w:rFonts w:ascii="Times New Roman" w:eastAsia="Times New Roman" w:hAnsi="Times New Roman" w:cs="Times New Roman"/>
        </w:rPr>
        <w:t xml:space="preserve">14085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主管单位：西藏自治区教育厅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办学类型：公办全日制高等学校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办学地址：西校区：拉萨市金珠中路金农巷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邮编</w:t>
      </w:r>
      <w:r>
        <w:rPr>
          <w:rFonts w:ascii="Times New Roman" w:eastAsia="Times New Roman" w:hAnsi="Times New Roman" w:cs="Times New Roman"/>
        </w:rPr>
        <w:t xml:space="preserve">850030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北校区：拉萨市夺底路</w:t>
      </w:r>
      <w:r>
        <w:rPr>
          <w:rFonts w:ascii="Times New Roman" w:eastAsia="Times New Roman" w:hAnsi="Times New Roman" w:cs="Times New Roman"/>
        </w:rPr>
        <w:t>34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邮编</w:t>
      </w:r>
      <w:r>
        <w:rPr>
          <w:rFonts w:ascii="Times New Roman" w:eastAsia="Times New Roman" w:hAnsi="Times New Roman" w:cs="Times New Roman"/>
        </w:rPr>
        <w:t xml:space="preserve">850003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公平竞争、公正选拔、公开透明，德、智、体、美全面考核、综合评价、择优录取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的原则，全程接受考生和家长、纪检监察部门、新闻媒体以及社会各界的监督。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进档考生按照分数优先的原则录取，专业志愿间不设级差分。若出现考生投档成绩相同，则参考相关科目成绩择优录取。当考生成绩无法满足其所填报的志愿时，如果考生服从专业调剂，则按照考生的投档成绩从高分到低分调剂至未录满专业；对不服从专业调剂或身体不宜者予以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对符合加分或降分投档考生的处理，依照西藏自治区招生委员会制定的相关政策执行。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考生身体条件应符合《普通高等学校招生体检工作指导意见》的要求，进校后复检。复检不合格者，将按相关规定处理。专业受限者将调整专业。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艺术类考生必须参加自治区组织的专业统一考试，录取按照文化成绩加统考专业成绩从高到低择优录取。总分相同时，参考专业成绩择优录取。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中职学校考生报考我院，必须参加文化基础与职业技能相结合的考试，综合评价，择优录取。文化基础考试内容为中职文化基础课程科目，由自治区统一命题、统一考试；职业技能测试，按职业特点分类，由自治区统一组织，分点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录取时，往届生与应届生一视同仁，无男女比例限制。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各专业外语外语教学语种为英语。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学业期满且成绩合格，符合毕业条件者，由西藏职业技术学院颁发国家承认的普通高等学校专科学历证书。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根据国家有关政策规定，农牧林水地矿类相关免补专业全部实行免费教育，不收取学费及住宿费；非免补专业，学费</w:t>
      </w:r>
      <w:r>
        <w:rPr>
          <w:rFonts w:ascii="Times New Roman" w:eastAsia="Times New Roman" w:hAnsi="Times New Roman" w:cs="Times New Roman"/>
        </w:rPr>
        <w:t>2800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人、住宿费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我院建立了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奖、助、贷、勤、减、免、偿、补、险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九位一体的学生资助体系，以帮助家庭经济困难的学生顺利完成学业。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考生被录取后，持录取通知书，按学院有关要求和规定的期限到校办理入学手续。未经请假或请假逾期者，除因不可抗力等正当事由外，视为自愿放弃入学资格。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http://www.xzgzy.cn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招生联系电话：</w:t>
      </w:r>
      <w:r>
        <w:rPr>
          <w:rFonts w:ascii="Times New Roman" w:eastAsia="Times New Roman" w:hAnsi="Times New Roman" w:cs="Times New Roman"/>
        </w:rPr>
        <w:t>0891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 xml:space="preserve">6863142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>0891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 xml:space="preserve">6865103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纪检监察办公室电话：</w:t>
      </w:r>
      <w:r>
        <w:rPr>
          <w:rFonts w:ascii="Times New Roman" w:eastAsia="Times New Roman" w:hAnsi="Times New Roman" w:cs="Times New Roman"/>
        </w:rPr>
        <w:t xml:space="preserve">0891—6865692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通讯地址：拉萨市金珠中路金农巷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,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850030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西藏民族大学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拉萨师范高等专科学校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西藏高校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西藏大学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西藏高校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西藏藏医药大学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西藏高校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西藏民族大学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西藏高校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西藏农牧学院普通本专科招生章程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xizang/2019/0514/8922.html" TargetMode="External" /><Relationship Id="rId5" Type="http://schemas.openxmlformats.org/officeDocument/2006/relationships/hyperlink" Target="http://www.gk114.com/a/gxzs/zszc/xizang/2019/0611/9655.html" TargetMode="External" /><Relationship Id="rId6" Type="http://schemas.openxmlformats.org/officeDocument/2006/relationships/hyperlink" Target="http://www.gk114.com/a/gxzs/zszc/xizang/" TargetMode="External" /><Relationship Id="rId7" Type="http://schemas.openxmlformats.org/officeDocument/2006/relationships/hyperlink" Target="http://www.gk114.com/a/gxzs/zszc/xizang/2019/0611/9657.html" TargetMode="External" /><Relationship Id="rId8" Type="http://schemas.openxmlformats.org/officeDocument/2006/relationships/hyperlink" Target="http://www.gk114.com/a/gxzs/zszc/xizang/2019/0611/9656.html" TargetMode="External" /><Relationship Id="rId9" Type="http://schemas.openxmlformats.org/officeDocument/2006/relationships/hyperlink" Target="http://www.gk114.com/a/gxzs/zszc/xizang/2019/0514/89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