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贵州农业职业学院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为规范我院</w:t>
      </w:r>
      <w:r>
        <w:rPr>
          <w:rFonts w:ascii="Times New Roman" w:eastAsia="Times New Roman" w:hAnsi="Times New Roman" w:cs="Times New Roman"/>
        </w:rPr>
        <w:t>2020</w:t>
      </w:r>
      <w:r>
        <w:rPr>
          <w:rFonts w:ascii="SimSun" w:eastAsia="SimSun" w:hAnsi="SimSun" w:cs="SimSun"/>
        </w:rPr>
        <w:t>年招生工作，切实维护学院和考生的合法权益，保证招生工作顺利进行，根据《中华人民共和国教育法》、《中华人民共和国高等教育法》等法律法规以及教育部有关规定，制定本章程。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本章程适用于贵州农业职业学院</w:t>
      </w:r>
      <w:r>
        <w:rPr>
          <w:rFonts w:ascii="Times New Roman" w:eastAsia="Times New Roman" w:hAnsi="Times New Roman" w:cs="Times New Roman"/>
        </w:rPr>
        <w:t>2020</w:t>
      </w:r>
      <w:r>
        <w:rPr>
          <w:rFonts w:ascii="SimSun" w:eastAsia="SimSun" w:hAnsi="SimSun" w:cs="SimSun"/>
        </w:rPr>
        <w:t>年普通高职（专科）招生工作。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学院名称：贵州农业职业学院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4152014549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贵州农业职业学院是经贵州省人民政府批准，国家教育部备案的全日制公办普通高等学校，主要培养农业类、机电类、经济类、食品药品类、信息类、建筑类等技术、管理、服务型高级技能人才。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学院位于贵州省贵阳市清镇职教城乡愁校区，与全国</w:t>
      </w:r>
      <w:r>
        <w:rPr>
          <w:rFonts w:ascii="Times New Roman" w:eastAsia="Times New Roman" w:hAnsi="Times New Roman" w:cs="Times New Roman"/>
        </w:rPr>
        <w:t>100</w:t>
      </w:r>
      <w:r>
        <w:rPr>
          <w:rFonts w:ascii="SimSun" w:eastAsia="SimSun" w:hAnsi="SimSun" w:cs="SimSun"/>
        </w:rPr>
        <w:t>余个农业类龙头企业和现代高效农业示范园区深度融合，走</w:t>
      </w:r>
      <w:r>
        <w:rPr>
          <w:rFonts w:ascii="Times New Roman" w:eastAsia="Times New Roman" w:hAnsi="Times New Roman" w:cs="Times New Roman"/>
        </w:rPr>
        <w:t>“</w:t>
      </w:r>
      <w:r>
        <w:rPr>
          <w:rFonts w:ascii="SimSun" w:eastAsia="SimSun" w:hAnsi="SimSun" w:cs="SimSun"/>
        </w:rPr>
        <w:t>产学研推</w:t>
      </w:r>
      <w:r>
        <w:rPr>
          <w:rFonts w:ascii="Times New Roman" w:eastAsia="Times New Roman" w:hAnsi="Times New Roman" w:cs="Times New Roman"/>
        </w:rPr>
        <w:t>”</w:t>
      </w:r>
      <w:r>
        <w:rPr>
          <w:rFonts w:ascii="SimSun" w:eastAsia="SimSun" w:hAnsi="SimSun" w:cs="SimSun"/>
        </w:rPr>
        <w:t>一体的多元化办学道路。并积极与国内多所农业类知名大学开展交流与合作，不断提高办学实力，学院将成为全省培养和输送中、高级现代农业应用技能型人才的重要基地。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在院党委、行政的领导、监督下进行。成立由学院院长任组长的招生工作领导小组，全面贯彻执行教育部和相关省（直辖市、自治区）招生主管部门的招生政策，研究制定学院招生实施细则，指导和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招生就业处为学院招生工作领导小组的执行机构，主要职责是根据学院的招生规定和实施细则，编制招生计划、组织招生宣传、开展录取工作，处理普通全日制高职（专科）招生的日常事务。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学院成立招生监督工作小组，对招生工作实施全程监督。在录取期间成立信访组，安排专人负责考生的信访、申诉、投诉处理等工作。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报名条件按教育部、贵州省招生委员会、贵州省教育厅、贵州省招生考试院相关规定执行。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严格按照教育部及省教育厅批准的招生计划执行。招生计划详见相关省（直辖市、自治区）《</w:t>
      </w:r>
      <w:r>
        <w:rPr>
          <w:rFonts w:ascii="Times New Roman" w:eastAsia="Times New Roman" w:hAnsi="Times New Roman" w:cs="Times New Roman"/>
        </w:rPr>
        <w:t>2020</w:t>
      </w:r>
      <w:r>
        <w:rPr>
          <w:rFonts w:ascii="SimSun" w:eastAsia="SimSun" w:hAnsi="SimSun" w:cs="SimSun"/>
        </w:rPr>
        <w:t>年普通高校招生专业目录》。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根据教育部和相关省（直辖市、自治区）招生主管部门的招生政策，坚持公平、公正、公开原则，以考生高考成绩和志愿为依据，综合衡量考生德、智、体、美、劳等方面的表现，择优录取。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学生身体健康状况要求按照教育部、卫生部、中国残联制定的《普通高等学校招生体检工作指导意见》执行。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严格按照贵州省物价管理部门批准的项目及标准执行。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w:t>
      </w:r>
      <w:r>
        <w:rPr>
          <w:rFonts w:ascii="Times New Roman" w:eastAsia="Times New Roman" w:hAnsi="Times New Roman" w:cs="Times New Roman"/>
        </w:rPr>
        <w:t xml:space="preserve">8000 </w:t>
      </w:r>
      <w:r>
        <w:rPr>
          <w:rFonts w:ascii="SimSun" w:eastAsia="SimSun" w:hAnsi="SimSun" w:cs="SimSun"/>
        </w:rPr>
        <w:t>元</w:t>
      </w:r>
      <w:r>
        <w:rPr>
          <w:rFonts w:ascii="Times New Roman" w:eastAsia="Times New Roman" w:hAnsi="Times New Roman" w:cs="Times New Roman"/>
        </w:rPr>
        <w:t xml:space="preserve"> / </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二、国家励志奖学金：</w:t>
      </w:r>
      <w:r>
        <w:rPr>
          <w:rFonts w:ascii="Times New Roman" w:eastAsia="Times New Roman" w:hAnsi="Times New Roman" w:cs="Times New Roman"/>
        </w:rPr>
        <w:t xml:space="preserve">5000 </w:t>
      </w:r>
      <w:r>
        <w:rPr>
          <w:rFonts w:ascii="SimSun" w:eastAsia="SimSun" w:hAnsi="SimSun" w:cs="SimSun"/>
        </w:rPr>
        <w:t>元</w:t>
      </w:r>
      <w:r>
        <w:rPr>
          <w:rFonts w:ascii="Times New Roman" w:eastAsia="Times New Roman" w:hAnsi="Times New Roman" w:cs="Times New Roman"/>
        </w:rPr>
        <w:t xml:space="preserve"> / </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三、国家助学金：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助学贷款：家庭经济困难学生可在生源所在地向当地学生资助管理中心申请生源地助学贷款，以帮助学生解决在校期间的学费和住宿费。学生在校就读期间的贷款利息由国家财政偿还，毕业后的贷款利息和本金由学生本人负责偿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学生在规定的年限内，修完教学计划规定的内容，达到毕业要求，发给国家承认学历的、经教育部学籍、学历电子注册的贵州农业职业学院专科毕业证书，并以此具印。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本《章程》若与国家法律、法规、规章、规范和有关政策相抵触的，以国家法律、法规、规章、规范和有关政策为准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本章程由贵州农业职业学院负责解释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学院地址：贵州省贵阳市清镇职教城乡愁校区水塘路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551400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0851-88409666  88403666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0851-88195497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www.gznyzyxy.cn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gznzyzsjy@163.com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2.html" TargetMode="External" /><Relationship Id="rId11" Type="http://schemas.openxmlformats.org/officeDocument/2006/relationships/hyperlink" Target="http://www.gk114.com/a/gxzs/zszc/guizhou/2020/0628/17151.html" TargetMode="External" /><Relationship Id="rId12" Type="http://schemas.openxmlformats.org/officeDocument/2006/relationships/hyperlink" Target="http://www.gk114.com/a/gxzs/zszc/guizhou/2020/0628/17150.html" TargetMode="External" /><Relationship Id="rId13" Type="http://schemas.openxmlformats.org/officeDocument/2006/relationships/hyperlink" Target="http://www.gk114.com/a/gxzs/zszc/guizhou/2020/0628/17149.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54.html" TargetMode="External" /><Relationship Id="rId5" Type="http://schemas.openxmlformats.org/officeDocument/2006/relationships/hyperlink" Target="http://www.gk114.com/a/gxzs/zszc/guizhou/2020/0628/1715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