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1.1.0 -->
  <w:body>
    <w:p>
      <w:pPr>
        <w:pStyle w:val="Heading1"/>
        <w:keepNext w:val="0"/>
        <w:spacing w:before="0" w:after="322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SimSun" w:eastAsia="SimSun" w:hAnsi="SimSun" w:cs="SimSun"/>
          <w:kern w:val="36"/>
          <w:sz w:val="48"/>
          <w:szCs w:val="48"/>
        </w:rPr>
        <w:t>贵州大学明德学院</w:t>
      </w:r>
      <w:r>
        <w:rPr>
          <w:rFonts w:ascii="Times New Roman" w:eastAsia="Times New Roman" w:hAnsi="Times New Roman" w:cs="Times New Roman"/>
          <w:kern w:val="36"/>
          <w:sz w:val="48"/>
          <w:szCs w:val="48"/>
        </w:rPr>
        <w:t>2020</w:t>
      </w:r>
      <w:r>
        <w:rPr>
          <w:rFonts w:ascii="SimSun" w:eastAsia="SimSun" w:hAnsi="SimSun" w:cs="SimSun"/>
          <w:kern w:val="36"/>
          <w:sz w:val="48"/>
          <w:szCs w:val="48"/>
        </w:rPr>
        <w:t>年招生章程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来源：未知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编辑：</w:t>
      </w:r>
      <w:r>
        <w:rPr>
          <w:rFonts w:ascii="Times New Roman" w:eastAsia="Times New Roman" w:hAnsi="Times New Roman" w:cs="Times New Roman"/>
        </w:rPr>
        <w:t>admin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时间：</w:t>
      </w:r>
      <w:r>
        <w:rPr>
          <w:rFonts w:ascii="Times New Roman" w:eastAsia="Times New Roman" w:hAnsi="Times New Roman" w:cs="Times New Roman"/>
        </w:rPr>
        <w:t>2020-06-28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hyperlink w:history="1"/>
      <w:hyperlink w:tooltip="分享到QQ空间" w:history="1"/>
      <w:hyperlink w:tooltip="分享到新浪微博" w:history="1"/>
      <w:hyperlink w:tooltip="分享到腾讯微博" w:history="1"/>
      <w:hyperlink w:tooltip="分享到人人网" w:history="1"/>
      <w:hyperlink w:tooltip="分享到微信" w:history="1"/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第一章 总则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第一条  为规范招生工作，保证学院招生工作顺利进行,切实维护学院和考生的合法权益，根据《中华人民共和国教育法》、《中华人民共和国高等教育法》和教育部、贵州省有关规定，结合贵州大学明德学院实际情况，特制定本章程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第二条  本章程适用于贵州大学明德学院2020年普通本科招生工作。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第二章</w:t>
      </w: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 </w:t>
      </w: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学校概况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第三条  院校名称：贵州大学明德学院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第四条  院校国标代码：4152013650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第五条  学院地址：贵州省贵阳市花溪大学城思雅路贵州大学明德学院    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邮政编码：550025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第六条  办学层次：本科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第七条  办学性质：独立学院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第八条  办学类型：普通高等教育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第九条  学院主管单位：贵州省教育厅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第三章</w:t>
      </w: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 </w:t>
      </w: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招生计划和录取批次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第十条  2020年学院分专业招生计划和录取批次以各省招生主管部门公布为准。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第四章</w:t>
      </w: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 </w:t>
      </w: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录取规则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第十一条  坚持公开、公平、公正的录取原则，以全国普通高等学校统一招生考试成绩为依据，按照各省（自治区、直辖市）招生行政主管部门的相关规定，德智体全面衡量，择优录取。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第十二条  专业录取时采用分数优先、专业排序、不设级差原则，按分数从高到低录取。当考生所报专业志愿都无法满足时，若不服从调剂，作退档处理；若服从调剂，则根据同科类专业缺额情况按分数从高到低进行调剂录取，如专业计划已录取满额则作退档处理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第十三条  招收的学生男女比例不限。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第十四条  英语专业限英语为外语应试语种，其他专业不限外语应试语种，进校后以英语作为公共外语教学语种。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第十五条 身体健康状况要求：按照教育部、卫生部、中国残联制定的《普通高等学校招生体检工作指导意见》及有关补充规定执行。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第十六条 对享受加分政策的考生，按照各省（市、区）招生办公室公布的加分规定予以认可。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第十七条 艺术类专业的录取原则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（一）报考要求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考生须按所在省（自治区、直辖市）招办要求，报名参加所在省（自治区、直辖市）2020年美术专业统考和普通高等学校招生全国统一考试。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（二）</w:t>
      </w: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成绩认定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文化成绩</w:t>
      </w: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：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考生应参加所在省（自治区、直辖市）统一组织的高考，成绩应达到考生所在省（自治区、直辖市）招生行政主管部门划定的相关专业本科控制分数线。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专业成绩：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省内考生以贵州省美术类专业统考成绩为准；省外生源认可考生所在省（自治区、直辖市）美术类专业统考成绩（未组织统考的，认可贵州大学在该省组织的美术类考试成绩）。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（三）</w:t>
      </w: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录取规则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经德、智、体全面考核，考生文化考试成绩在所在省（自治区、直辖市）划定的最低控制分数线上，在考生所在省（自治区、直辖市）投档范围内按专业成绩从高分到低分顺序择优录取。考生专业成绩相同时，按文化考试成绩从高分到低分顺序择优录取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第五章</w:t>
      </w: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 </w:t>
      </w: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收费标准与助学措施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第十八条  学校将严格按照贵州省价格主管部门批准的学费、住宿费等收费项目及标准执行。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第十九条  学院设立了优秀学生奖学金、学习进步奖学金、学术科技创新单项奖学金、艺术单项奖学金、体育单项奖学金、社会实践单项奖学金、自立自强逆境成才单项奖学金、志愿者单项奖学金、公民道德素养单项奖学金、毕业生考研奖学金。按国家有关政策规定,考生可通过生源地助学贷款解决在校期间部分学费、住宿费，减轻家庭经济负担；同时，学校通过国家励志奖学金、国家助学金、勤工助学、临时困难补助和社会捐助等对学院经济困难的学生进行资助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第六章</w:t>
      </w: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 </w:t>
      </w: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学历学位授予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第二十条  在规定的年限内修完教学计划规定的内容，达到毕业要求，发给国家承认学历的、经教育部电子注册的“贵州大学明德学院”毕业证书并以此具印，证书种类:全日制普通高等学校毕业证书。对符合学位授予条件的毕业生，授予“贵州大学明德学院”学士学位并颁发学位证书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第七章</w:t>
      </w: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 </w:t>
      </w: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附则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第二十一条  学院招生联系方式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联系电话：办公室：0851—86605992（兼传真）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E-Mail:mdzhaojiubu@163.com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学院网址：http://mdc.gzu.edu.cn/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招生网址：http://mdc.gzu.edu.cn/zs/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第二十二条  本《章程》若与国家法律、法规、规章、规范和有关政策相抵触的，以国家法律、法规、规章、规范和有关政策为准。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第二十三条  本章程由贵州大学明德学院招生办公室负责解释。</w:t>
      </w:r>
    </w:p>
    <w:p>
      <w:pPr>
        <w:spacing w:before="240"/>
        <w:ind w:left="720"/>
        <w:rPr>
          <w:rFonts w:ascii="Times New Roman" w:eastAsia="Times New Roman" w:hAnsi="Times New Roman" w:cs="Times New Roman"/>
          <w:vanish/>
        </w:rPr>
      </w:pPr>
      <w:r>
        <w:rPr>
          <w:rFonts w:ascii="SimSun" w:eastAsia="SimSun" w:hAnsi="SimSun" w:cs="SimSun"/>
          <w:vanish/>
        </w:rPr>
        <w:t>播放</w:t>
      </w:r>
      <w:r>
        <w:rPr>
          <w:rFonts w:ascii="Times New Roman" w:eastAsia="Times New Roman" w:hAnsi="Times New Roman" w:cs="Times New Roman"/>
          <w:vanish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上一篇：</w:t>
      </w:r>
      <w:hyperlink r:id="rId4" w:history="1">
        <w:r>
          <w:rPr>
            <w:rFonts w:ascii="SimSun" w:eastAsia="SimSun" w:hAnsi="SimSun" w:cs="SimSun"/>
            <w:color w:val="0000EE"/>
            <w:u w:val="single" w:color="0000EE"/>
          </w:rPr>
          <w:t>铜仁职业技术学院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年高考招生章程</w:t>
        </w:r>
      </w:hyperlink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</w:rPr>
        <w:t>下一篇：</w:t>
      </w:r>
      <w:hyperlink r:id="rId5" w:history="1">
        <w:r>
          <w:rPr>
            <w:rFonts w:ascii="SimSun" w:eastAsia="SimSun" w:hAnsi="SimSun" w:cs="SimSun"/>
            <w:color w:val="0000EE"/>
            <w:u w:val="single" w:color="0000EE"/>
          </w:rPr>
          <w:t>贵州医科大学神奇民族医药学院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相关文章：</w:t>
      </w:r>
    </w:p>
    <w:p>
      <w:pPr>
        <w:numPr>
          <w:ilvl w:val="0"/>
          <w:numId w:val="1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贵州高校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7" w:history="1">
        <w:r>
          <w:rPr>
            <w:rFonts w:ascii="SimSun" w:eastAsia="SimSun" w:hAnsi="SimSun" w:cs="SimSun"/>
            <w:color w:val="0000EE"/>
            <w:u w:val="single" w:color="0000EE"/>
          </w:rPr>
          <w:t>贵州财经职业学院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贵州高校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8" w:history="1">
        <w:r>
          <w:rPr>
            <w:rFonts w:ascii="SimSun" w:eastAsia="SimSun" w:hAnsi="SimSun" w:cs="SimSun"/>
            <w:color w:val="0000EE"/>
            <w:u w:val="single" w:color="0000EE"/>
          </w:rPr>
          <w:t>贵州健康职业学院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年高考招生章程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贵州高校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9" w:history="1">
        <w:r>
          <w:rPr>
            <w:rFonts w:ascii="SimSun" w:eastAsia="SimSun" w:hAnsi="SimSun" w:cs="SimSun"/>
            <w:color w:val="0000EE"/>
            <w:u w:val="single" w:color="0000EE"/>
          </w:rPr>
          <w:t>贵州电子商务职业技术学院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贵州高校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0" w:history="1">
        <w:r>
          <w:rPr>
            <w:rFonts w:ascii="SimSun" w:eastAsia="SimSun" w:hAnsi="SimSun" w:cs="SimSun"/>
            <w:color w:val="0000EE"/>
            <w:u w:val="single" w:color="0000EE"/>
          </w:rPr>
          <w:t>贵州农业职业学院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贵州高校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1" w:history="1">
        <w:r>
          <w:rPr>
            <w:rFonts w:ascii="SimSun" w:eastAsia="SimSun" w:hAnsi="SimSun" w:cs="SimSun"/>
            <w:color w:val="0000EE"/>
            <w:u w:val="single" w:color="0000EE"/>
          </w:rPr>
          <w:t>贵州工商职业学院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贵州高校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2" w:history="1">
        <w:r>
          <w:rPr>
            <w:rFonts w:ascii="SimSun" w:eastAsia="SimSun" w:hAnsi="SimSun" w:cs="SimSun"/>
            <w:color w:val="0000EE"/>
            <w:u w:val="single" w:color="0000EE"/>
          </w:rPr>
          <w:t>贵州轻工职业技术学院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贵州高校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3" w:history="1">
        <w:r>
          <w:rPr>
            <w:rFonts w:ascii="SimSun" w:eastAsia="SimSun" w:hAnsi="SimSun" w:cs="SimSun"/>
            <w:color w:val="0000EE"/>
            <w:u w:val="single" w:color="0000EE"/>
          </w:rPr>
          <w:t>贵州师范大学求是学院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贵州高校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4" w:history="1">
        <w:r>
          <w:rPr>
            <w:rFonts w:ascii="SimSun" w:eastAsia="SimSun" w:hAnsi="SimSun" w:cs="SimSun"/>
            <w:color w:val="0000EE"/>
            <w:u w:val="single" w:color="0000EE"/>
          </w:rPr>
          <w:t>贵州财经大学商务学院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年招生简章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贵州高校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5" w:history="1"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年贵州航天职业技术学院招生章程</w:t>
        </w:r>
      </w:hyperlink>
    </w:p>
    <w:p>
      <w:pPr>
        <w:numPr>
          <w:ilvl w:val="0"/>
          <w:numId w:val="1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贵州高校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6" w:history="1">
        <w:r>
          <w:rPr>
            <w:rFonts w:ascii="SimSun" w:eastAsia="SimSun" w:hAnsi="SimSun" w:cs="SimSun"/>
            <w:color w:val="0000EE"/>
            <w:u w:val="single" w:color="0000EE"/>
          </w:rPr>
          <w:t>贵州师范大学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年本科招生章程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相关推荐：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www.gk114.com/a/gxzs/zszc/guizhou/2020/0628/17155.html" TargetMode="External" /><Relationship Id="rId11" Type="http://schemas.openxmlformats.org/officeDocument/2006/relationships/hyperlink" Target="http://www.gk114.com/a/gxzs/zszc/guizhou/2020/0628/17153.html" TargetMode="External" /><Relationship Id="rId12" Type="http://schemas.openxmlformats.org/officeDocument/2006/relationships/hyperlink" Target="http://www.gk114.com/a/gxzs/zszc/guizhou/2020/0628/17151.html" TargetMode="External" /><Relationship Id="rId13" Type="http://schemas.openxmlformats.org/officeDocument/2006/relationships/hyperlink" Target="http://www.gk114.com/a/gxzs/zszc/guizhou/2020/0628/17150.html" TargetMode="External" /><Relationship Id="rId14" Type="http://schemas.openxmlformats.org/officeDocument/2006/relationships/hyperlink" Target="http://www.gk114.com/a/gxzs/zszc/guizhou/2020/0628/17149.html" TargetMode="External" /><Relationship Id="rId15" Type="http://schemas.openxmlformats.org/officeDocument/2006/relationships/hyperlink" Target="http://www.gk114.com/a/gxzs/zszc/guizhou/2020/0628/17147.html" TargetMode="External" /><Relationship Id="rId16" Type="http://schemas.openxmlformats.org/officeDocument/2006/relationships/hyperlink" Target="http://www.gk114.com/a/gxzs/zszc/guizhou/2020/0628/17144.html" TargetMode="External" /><Relationship Id="rId17" Type="http://schemas.openxmlformats.org/officeDocument/2006/relationships/theme" Target="theme/theme1.xml" /><Relationship Id="rId18" Type="http://schemas.openxmlformats.org/officeDocument/2006/relationships/numbering" Target="numbering.xml" /><Relationship Id="rId19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http://www.gk114.com/a/gxzs/zszc/guizhou/2020/0628/17112.html" TargetMode="External" /><Relationship Id="rId5" Type="http://schemas.openxmlformats.org/officeDocument/2006/relationships/hyperlink" Target="http://www.gk114.com/a/gxzs/zszc/guizhou/2020/0628/17114.html" TargetMode="External" /><Relationship Id="rId6" Type="http://schemas.openxmlformats.org/officeDocument/2006/relationships/hyperlink" Target="http://www.gk114.com/a/gxzs/zszc/guizhou/" TargetMode="External" /><Relationship Id="rId7" Type="http://schemas.openxmlformats.org/officeDocument/2006/relationships/hyperlink" Target="http://www.gk114.com/a/gxzs/zszc/guizhou/2020/0628/17159.html" TargetMode="External" /><Relationship Id="rId8" Type="http://schemas.openxmlformats.org/officeDocument/2006/relationships/hyperlink" Target="http://www.gk114.com/a/gxzs/zszc/guizhou/2020/0628/17157.html" TargetMode="External" /><Relationship Id="rId9" Type="http://schemas.openxmlformats.org/officeDocument/2006/relationships/hyperlink" Target="http://www.gk114.com/a/gxzs/zszc/guizhou/2020/0628/17156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