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根据《教育部关于做好</w:t>
      </w:r>
      <w:r>
        <w:rPr>
          <w:rFonts w:ascii="Times New Roman" w:eastAsia="Times New Roman" w:hAnsi="Times New Roman" w:cs="Times New Roman"/>
        </w:rPr>
        <w:t>2020</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4</w:t>
      </w:r>
      <w:r>
        <w:rPr>
          <w:rFonts w:ascii="SimSun" w:eastAsia="SimSun" w:hAnsi="SimSun" w:cs="SimSun"/>
        </w:rPr>
        <w:t>号）及教育部招生工作的相关规定，为规范招生行为，维护考生的合法权益，确保学校招生工作阳光、公正，特制定本章程。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贵州大学是国家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重点建设的综合性大学、部省合建高校、世界一流学科建设高校，是具有普通高等学历教育招生资格的全日制公办学校。上级主管部门：贵州省教育厅。学校代码：</w:t>
      </w:r>
      <w:r>
        <w:rPr>
          <w:rFonts w:ascii="Times New Roman" w:eastAsia="Times New Roman" w:hAnsi="Times New Roman" w:cs="Times New Roman"/>
        </w:rPr>
        <w:t>4152010657</w:t>
      </w:r>
      <w:r>
        <w:rPr>
          <w:rFonts w:ascii="SimSun" w:eastAsia="SimSun" w:hAnsi="SimSun" w:cs="SimSun"/>
        </w:rPr>
        <w:t>。学校主校区地址：贵州省贵阳市花溪区甲秀南路。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学校实行学分制。学生在规定的年限内，完成培养方案的所有环节和学分，达到毕业要求，颁发经教育部电子注册的贵州大学毕业证书，符合学位授予条件的，授予贵州大学相应学科门类的学士学位证书。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学校成立普通本科招生工作委员会和普通本科招生录取工作领导小组</w:t>
      </w:r>
      <w:r>
        <w:rPr>
          <w:rFonts w:ascii="Times New Roman" w:eastAsia="Times New Roman" w:hAnsi="Times New Roman" w:cs="Times New Roman"/>
        </w:rPr>
        <w:t>(</w:t>
      </w:r>
      <w:r>
        <w:rPr>
          <w:rFonts w:ascii="SimSun" w:eastAsia="SimSun" w:hAnsi="SimSun" w:cs="SimSun"/>
        </w:rPr>
        <w:t>下设招生办公室</w:t>
      </w:r>
      <w:r>
        <w:rPr>
          <w:rFonts w:ascii="Times New Roman" w:eastAsia="Times New Roman" w:hAnsi="Times New Roman" w:cs="Times New Roman"/>
        </w:rPr>
        <w:t>)</w:t>
      </w:r>
      <w:r>
        <w:rPr>
          <w:rFonts w:ascii="SimSun" w:eastAsia="SimSun" w:hAnsi="SimSun" w:cs="SimSun"/>
        </w:rPr>
        <w:t>。学校普通本科招生录取工作领导小组，在学校普通本科招生工作委员会的领导下，贯彻落实教育部、省招生委员会的有关政策，按照学校普通本科招生工作委员会的要求，负责学校普通本科招生录取工作（含艺术、体育、高水平运动队、高校专项计划、专升本等特殊类型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招生办公室为学校招生常设机构，其主要职责是按照教育部和上级主管部门规定，执行学校普通本科招生工作委员会和普通本科招生录取工作领导小组的决定，具体负责学校普通本科招生日常工作。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学校成立招生监察办公室，设在学校监察室，负责监督学校普通本科招生、考试、录取等各环节工作，受理招生工作中的有关举报，维护招生录取的公平、公正、公开，维护广大考生的合法权益。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学校根据贵州省教育厅核定下达的招生计划，并结合学校在各省的生源情况，面向全国</w:t>
      </w:r>
      <w:r>
        <w:rPr>
          <w:rFonts w:ascii="Times New Roman" w:eastAsia="Times New Roman" w:hAnsi="Times New Roman" w:cs="Times New Roman"/>
        </w:rPr>
        <w:t>30</w:t>
      </w:r>
      <w:r>
        <w:rPr>
          <w:rFonts w:ascii="SimSun" w:eastAsia="SimSun" w:hAnsi="SimSun" w:cs="SimSun"/>
        </w:rPr>
        <w:t>个省（自治区、直辖市）招生</w:t>
      </w:r>
      <w:r>
        <w:rPr>
          <w:rFonts w:ascii="Times New Roman" w:eastAsia="Times New Roman" w:hAnsi="Times New Roman" w:cs="Times New Roman"/>
        </w:rPr>
        <w:t>(</w:t>
      </w:r>
      <w:r>
        <w:rPr>
          <w:rFonts w:ascii="SimSun" w:eastAsia="SimSun" w:hAnsi="SimSun" w:cs="SimSun"/>
        </w:rPr>
        <w:t>除西藏外</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2020</w:t>
      </w:r>
      <w:r>
        <w:rPr>
          <w:rFonts w:ascii="SimSun" w:eastAsia="SimSun" w:hAnsi="SimSun" w:cs="SimSun"/>
        </w:rPr>
        <w:t>年本科招生预留计划不超过本年度本科招生总计划的</w:t>
      </w:r>
      <w:r>
        <w:rPr>
          <w:rFonts w:ascii="Times New Roman" w:eastAsia="Times New Roman" w:hAnsi="Times New Roman" w:cs="Times New Roman"/>
        </w:rPr>
        <w:t>1%</w:t>
      </w:r>
      <w:r>
        <w:rPr>
          <w:rFonts w:ascii="SimSun" w:eastAsia="SimSun" w:hAnsi="SimSun" w:cs="SimSun"/>
        </w:rPr>
        <w:t>，用于平行志愿投档范围内合格生源的调剂录取。最终招生专业及计划数以各省级招生机构审核公布的为准。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学校根据各省（自治区、直辖市）生源情况确定提档比例，提档比例一般在招生计划的</w:t>
      </w:r>
      <w:r>
        <w:rPr>
          <w:rFonts w:ascii="Times New Roman" w:eastAsia="Times New Roman" w:hAnsi="Times New Roman" w:cs="Times New Roman"/>
        </w:rPr>
        <w:t>120%</w:t>
      </w:r>
      <w:r>
        <w:rPr>
          <w:rFonts w:ascii="SimSun" w:eastAsia="SimSun" w:hAnsi="SimSun" w:cs="SimSun"/>
        </w:rPr>
        <w:t>以内。学校按照各省（自治区、直辖市）招生考试机构提供的考生电子档案信息作为录取新生的依据。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实行平行志愿投档模式的省（自治区、直辖市）或计划类型，若首轮投档后计划未完成，接收征集志愿投档考生。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未实行平行志愿投档的省（自治区、直辖市），按生源省（自治区、直辖市）投档规则，我校优先录取第一志愿的考生，若第一志愿考生人数不足时，依次录取第二、第三</w:t>
      </w:r>
      <w:r>
        <w:rPr>
          <w:rFonts w:ascii="Times New Roman" w:eastAsia="Times New Roman" w:hAnsi="Times New Roman" w:cs="Times New Roman"/>
        </w:rPr>
        <w:t>……</w:t>
      </w:r>
      <w:r>
        <w:rPr>
          <w:rFonts w:ascii="SimSun" w:eastAsia="SimSun" w:hAnsi="SimSun" w:cs="SimSun"/>
        </w:rPr>
        <w:t>及征集志愿的考生。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普通类、体育类专业进档考生按照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（分数以投档成绩为准）的原则确定专业（含未实行平行志愿模式进档考生的专业安排），即优先满足高分考生的专业志愿，若高分考生第一专业志愿不能录取，按其第二、第三</w:t>
      </w:r>
      <w:r>
        <w:rPr>
          <w:rFonts w:ascii="Times New Roman" w:eastAsia="Times New Roman" w:hAnsi="Times New Roman" w:cs="Times New Roman"/>
        </w:rPr>
        <w:t>……</w:t>
      </w:r>
      <w:r>
        <w:rPr>
          <w:rFonts w:ascii="SimSun" w:eastAsia="SimSun" w:hAnsi="SimSun" w:cs="SimSun"/>
        </w:rPr>
        <w:t>等专业志愿顺序依次择优录取。当考生填报的专业志愿均未被录取时，对服从专业调剂者，调剂到其未填报且学校未录满专业录取，对不服从专业调剂者，学校将予以退档。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艺术类专业进档考生的专业安排：实行平行志愿投档模式的按照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原则确定专业，即优先满足专业成绩高分考生的专业志愿；未实行平行志愿投档模式的按照</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原则确定专业。有特殊投档、录取规定的省（自治区、直辖市），按所在省（自治区、直辖市）的统一规定确定进档考生的专业志愿。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分数优先原则录取时，若遇考生高考总分相同时，按考生高考的语文、数学、外语三科成绩的总分从高到低排序；若再遇相同分数，则按考生文（理）综合成绩从高到低进行排序；若按以上方法仍遇相同分数，则依次按语文、数学单科成绩顺序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特殊类型专业招生录取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艺术类专业招生、高水平运动队招生、高校专项计划招生，均按照学校已发布的各类型招生简章中公布的录取原则进行录取。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育类专业招生。体育类专业考生须参加生源省统一组织的体育术科考试。对专业成绩合格，文化成绩上线的考生，学校按照分数优先原则，根据投档成绩从高到低排序择优录取。如生源省有特殊要求的，按照生源省的录取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旅游管理专业（中外合作办学）要求考生高考成绩达到生源省第一批次本科最低投档控制分数线，从高分到低分排序结合专业志愿择优录取。考生高考语种为英语，且英语单科成绩不低于生源省高考英语科目满分成绩的</w:t>
      </w:r>
      <w:r>
        <w:rPr>
          <w:rFonts w:ascii="Times New Roman" w:eastAsia="Times New Roman" w:hAnsi="Times New Roman" w:cs="Times New Roman"/>
        </w:rPr>
        <w:t>50%</w:t>
      </w:r>
      <w:r>
        <w:rPr>
          <w:rFonts w:ascii="SimSun" w:eastAsia="SimSun" w:hAnsi="SimSun" w:cs="SimSun"/>
        </w:rPr>
        <w:t>，总分相同的情况下按英语单科成绩排序择优录取。本专业与英国林肯大学联办，前三年学生在贵州大学学习，符合林肯大学要求的学生最后一年前往林肯大学进行学习，圆满完成学习任务修完规定学分者，颁发英国林肯大学国际旅游管理文学学士学位证书以及贵州大学本科毕业证书和学位证书。若学生最后一年未能前往英国林肯大学学习，则继续留在贵州大学完成最后一年学业，达到毕业条件，颁发贵州大学毕业证书，符合学位授予条件的，授予贵州大学学士学位证书。本专业仅招收填报有明确专业志愿的考生</w:t>
      </w:r>
      <w:r>
        <w:rPr>
          <w:rFonts w:ascii="Times New Roman" w:eastAsia="Times New Roman" w:hAnsi="Times New Roman" w:cs="Times New Roman"/>
        </w:rPr>
        <w:t>,</w:t>
      </w:r>
      <w:r>
        <w:rPr>
          <w:rFonts w:ascii="SimSun" w:eastAsia="SimSun" w:hAnsi="SimSun" w:cs="SimSun"/>
        </w:rPr>
        <w:t>且考生入校后不得申请转专业。（具体详情可查看其招生简章网址</w:t>
      </w:r>
      <w:r>
        <w:rPr>
          <w:rFonts w:ascii="Times New Roman" w:eastAsia="Times New Roman" w:hAnsi="Times New Roman" w:cs="Times New Roman"/>
        </w:rPr>
        <w:t>http://rso.gzu.edu.cn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面向贫困地区的国家专项、地方专项计划。两项专项计划仅招收省内实施区域考生，实行单独计划、单独录取，在提前批次结束后一本批次投档前投档录取。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少数民族预科班招生。仅招收省内少数民族考生，民族预科班为一年制预科，完成一年预科班学习，考试合格后，升转到相应专业进入本科阶段学习。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专科升本科招生计划。（</w:t>
      </w:r>
      <w:r>
        <w:rPr>
          <w:rFonts w:ascii="Times New Roman" w:eastAsia="Times New Roman" w:hAnsi="Times New Roman" w:cs="Times New Roman"/>
        </w:rPr>
        <w:t>1</w:t>
      </w:r>
      <w:r>
        <w:rPr>
          <w:rFonts w:ascii="SimSun" w:eastAsia="SimSun" w:hAnsi="SimSun" w:cs="SimSun"/>
        </w:rPr>
        <w:t>）考生文化统考成绩须达到全省合格线；（</w:t>
      </w:r>
      <w:r>
        <w:rPr>
          <w:rFonts w:ascii="Times New Roman" w:eastAsia="Times New Roman" w:hAnsi="Times New Roman" w:cs="Times New Roman"/>
        </w:rPr>
        <w:t>2</w:t>
      </w:r>
      <w:r>
        <w:rPr>
          <w:rFonts w:ascii="SimSun" w:eastAsia="SimSun" w:hAnsi="SimSun" w:cs="SimSun"/>
        </w:rPr>
        <w:t>）专业考试成绩不低于</w:t>
      </w:r>
      <w:r>
        <w:rPr>
          <w:rFonts w:ascii="Times New Roman" w:eastAsia="Times New Roman" w:hAnsi="Times New Roman" w:cs="Times New Roman"/>
        </w:rPr>
        <w:t>50</w:t>
      </w:r>
      <w:r>
        <w:rPr>
          <w:rFonts w:ascii="SimSun" w:eastAsia="SimSun" w:hAnsi="SimSun" w:cs="SimSun"/>
        </w:rPr>
        <w:t>分；（</w:t>
      </w:r>
      <w:r>
        <w:rPr>
          <w:rFonts w:ascii="Times New Roman" w:eastAsia="Times New Roman" w:hAnsi="Times New Roman" w:cs="Times New Roman"/>
        </w:rPr>
        <w:t>3</w:t>
      </w:r>
      <w:r>
        <w:rPr>
          <w:rFonts w:ascii="SimSun" w:eastAsia="SimSun" w:hAnsi="SimSun" w:cs="SimSun"/>
        </w:rPr>
        <w:t>）按不超过招生计划</w:t>
      </w:r>
      <w:r>
        <w:rPr>
          <w:rFonts w:ascii="Times New Roman" w:eastAsia="Times New Roman" w:hAnsi="Times New Roman" w:cs="Times New Roman"/>
        </w:rPr>
        <w:t>130%</w:t>
      </w:r>
      <w:r>
        <w:rPr>
          <w:rFonts w:ascii="SimSun" w:eastAsia="SimSun" w:hAnsi="SimSun" w:cs="SimSun"/>
        </w:rPr>
        <w:t>的比例划定各专业合格考生范围；（</w:t>
      </w:r>
      <w:r>
        <w:rPr>
          <w:rFonts w:ascii="Times New Roman" w:eastAsia="Times New Roman" w:hAnsi="Times New Roman" w:cs="Times New Roman"/>
        </w:rPr>
        <w:t>4</w:t>
      </w:r>
      <w:r>
        <w:rPr>
          <w:rFonts w:ascii="SimSun" w:eastAsia="SimSun" w:hAnsi="SimSun" w:cs="SimSun"/>
        </w:rPr>
        <w:t>）在文化、专业成绩双上线的前提下，按照招生计划数以考生文化成绩加专业课成绩之和从高到低排序后择优录取。如果出现招生计划最后一名总成绩并列情况，则以文化考试成绩从高到低排序；若文化考试成绩再相同，按数学（语文）成绩从高到低排序；（</w:t>
      </w:r>
      <w:r>
        <w:rPr>
          <w:rFonts w:ascii="Times New Roman" w:eastAsia="Times New Roman" w:hAnsi="Times New Roman" w:cs="Times New Roman"/>
        </w:rPr>
        <w:t>5</w:t>
      </w:r>
      <w:r>
        <w:rPr>
          <w:rFonts w:ascii="SimSun" w:eastAsia="SimSun" w:hAnsi="SimSun" w:cs="SimSun"/>
        </w:rPr>
        <w:t>）学校将根据生源情况，对合格生源不足的专业的剩余计划进行调整。该计划所招学生就读于贵州大学人武学院校区。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《中美人才培养计划》</w:t>
      </w:r>
      <w:r>
        <w:rPr>
          <w:rFonts w:ascii="Times New Roman" w:eastAsia="Times New Roman" w:hAnsi="Times New Roman" w:cs="Times New Roman"/>
        </w:rPr>
        <w:t>121</w:t>
      </w:r>
      <w:r>
        <w:rPr>
          <w:rFonts w:ascii="SimSun" w:eastAsia="SimSun" w:hAnsi="SimSun" w:cs="SimSun"/>
        </w:rPr>
        <w:t>项目实验班招生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音乐表演专业（《中美人才培养计划》</w:t>
      </w:r>
      <w:r>
        <w:rPr>
          <w:rFonts w:ascii="Times New Roman" w:eastAsia="Times New Roman" w:hAnsi="Times New Roman" w:cs="Times New Roman"/>
        </w:rPr>
        <w:t>121</w:t>
      </w:r>
      <w:r>
        <w:rPr>
          <w:rFonts w:ascii="SimSun" w:eastAsia="SimSun" w:hAnsi="SimSun" w:cs="SimSun"/>
        </w:rPr>
        <w:t>项目实验班）仅在贵州省内招收西洋乐器、美声唱法的考生，考生高考外语语种为英语且该科成绩不低于生源省英语科目满分分值的</w:t>
      </w:r>
      <w:r>
        <w:rPr>
          <w:rFonts w:ascii="Times New Roman" w:eastAsia="Times New Roman" w:hAnsi="Times New Roman" w:cs="Times New Roman"/>
        </w:rPr>
        <w:t>50%</w:t>
      </w:r>
      <w:r>
        <w:rPr>
          <w:rFonts w:ascii="SimSun" w:eastAsia="SimSun" w:hAnsi="SimSun" w:cs="SimSun"/>
        </w:rPr>
        <w:t>，音乐类专业成绩均须通过生源省音乐类统考本科专业合格资格且省内考生成绩不低于</w:t>
      </w:r>
      <w:r>
        <w:rPr>
          <w:rFonts w:ascii="Times New Roman" w:eastAsia="Times New Roman" w:hAnsi="Times New Roman" w:cs="Times New Roman"/>
        </w:rPr>
        <w:t>200</w:t>
      </w:r>
      <w:r>
        <w:rPr>
          <w:rFonts w:ascii="SimSun" w:eastAsia="SimSun" w:hAnsi="SimSun" w:cs="SimSun"/>
        </w:rPr>
        <w:t>分、省外考生成绩不低于专业满分成绩的</w:t>
      </w:r>
      <w:r>
        <w:rPr>
          <w:rFonts w:ascii="Times New Roman" w:eastAsia="Times New Roman" w:hAnsi="Times New Roman" w:cs="Times New Roman"/>
        </w:rPr>
        <w:t>65%</w:t>
      </w:r>
      <w:r>
        <w:rPr>
          <w:rFonts w:ascii="SimSun" w:eastAsia="SimSun" w:hAnsi="SimSun" w:cs="SimSun"/>
        </w:rPr>
        <w:t>。本专业与美国特洛伊大学联合培养，学生第一学年在贵州大学完成规定的课程和学分，并取得托福成绩（总分至少</w:t>
      </w:r>
      <w:r>
        <w:rPr>
          <w:rFonts w:ascii="Times New Roman" w:eastAsia="Times New Roman" w:hAnsi="Times New Roman" w:cs="Times New Roman"/>
        </w:rPr>
        <w:t xml:space="preserve"> 70 </w:t>
      </w:r>
      <w:r>
        <w:rPr>
          <w:rFonts w:ascii="SimSun" w:eastAsia="SimSun" w:hAnsi="SimSun" w:cs="SimSun"/>
        </w:rPr>
        <w:t>分）或雅思成绩（总分至少</w:t>
      </w:r>
      <w:r>
        <w:rPr>
          <w:rFonts w:ascii="Times New Roman" w:eastAsia="Times New Roman" w:hAnsi="Times New Roman" w:cs="Times New Roman"/>
        </w:rPr>
        <w:t xml:space="preserve"> 6.0 </w:t>
      </w:r>
      <w:r>
        <w:rPr>
          <w:rFonts w:ascii="SimSun" w:eastAsia="SimSun" w:hAnsi="SimSun" w:cs="SimSun"/>
        </w:rPr>
        <w:t>分），且满足美国特洛伊大学录取要求后，第二、第三学年到美国特洛伊大学完成规定的课程和学分，第四年返回贵州大学完成规定的后续课程和学分，在学习期限内同时达到两校商定的</w:t>
      </w:r>
      <w:r>
        <w:rPr>
          <w:rFonts w:ascii="Times New Roman" w:eastAsia="Times New Roman" w:hAnsi="Times New Roman" w:cs="Times New Roman"/>
        </w:rPr>
        <w:t>121</w:t>
      </w:r>
      <w:r>
        <w:rPr>
          <w:rFonts w:ascii="SimSun" w:eastAsia="SimSun" w:hAnsi="SimSun" w:cs="SimSun"/>
        </w:rPr>
        <w:t>项目所修专业培养方案规定的毕业与学位授予条件的学生，将分别获得贵州大学</w:t>
      </w:r>
      <w:r>
        <w:rPr>
          <w:rFonts w:ascii="Times New Roman" w:eastAsia="Times New Roman" w:hAnsi="Times New Roman" w:cs="Times New Roman"/>
        </w:rPr>
        <w:t xml:space="preserve"> “</w:t>
      </w:r>
      <w:r>
        <w:rPr>
          <w:rFonts w:ascii="SimSun" w:eastAsia="SimSun" w:hAnsi="SimSun" w:cs="SimSun"/>
        </w:rPr>
        <w:t>音乐表演</w:t>
      </w:r>
      <w:r>
        <w:rPr>
          <w:rFonts w:ascii="Times New Roman" w:eastAsia="Times New Roman" w:hAnsi="Times New Roman" w:cs="Times New Roman"/>
        </w:rPr>
        <w:t>”</w:t>
      </w:r>
      <w:r>
        <w:rPr>
          <w:rFonts w:ascii="SimSun" w:eastAsia="SimSun" w:hAnsi="SimSun" w:cs="SimSun"/>
        </w:rPr>
        <w:t>本科毕业证书、学士学位证书，美国特洛伊大学的音乐类学士学位证书。本专业在艺术类相应批次投档录取。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英语专业（《中美人才培养计划》</w:t>
      </w:r>
      <w:r>
        <w:rPr>
          <w:rFonts w:ascii="Times New Roman" w:eastAsia="Times New Roman" w:hAnsi="Times New Roman" w:cs="Times New Roman"/>
        </w:rPr>
        <w:t>121</w:t>
      </w:r>
      <w:r>
        <w:rPr>
          <w:rFonts w:ascii="SimSun" w:eastAsia="SimSun" w:hAnsi="SimSun" w:cs="SimSun"/>
        </w:rPr>
        <w:t>项目实验班）要求考生高考外语语种为英语且该科成绩不低于生源省英语科目满分成绩的</w:t>
      </w:r>
      <w:r>
        <w:rPr>
          <w:rFonts w:ascii="Times New Roman" w:eastAsia="Times New Roman" w:hAnsi="Times New Roman" w:cs="Times New Roman"/>
        </w:rPr>
        <w:t>70%</w:t>
      </w:r>
      <w:r>
        <w:rPr>
          <w:rFonts w:ascii="SimSun" w:eastAsia="SimSun" w:hAnsi="SimSun" w:cs="SimSun"/>
        </w:rPr>
        <w:t>。本专业按商务英语方向培养。本专业与美国宾夕法尼亚州曼斯菲尔德大学联合培养，学生第一学年在贵州大学完成规定的课程和学分，并取得托福成绩（总分不低于</w:t>
      </w:r>
      <w:r>
        <w:rPr>
          <w:rFonts w:ascii="Times New Roman" w:eastAsia="Times New Roman" w:hAnsi="Times New Roman" w:cs="Times New Roman"/>
        </w:rPr>
        <w:t>61</w:t>
      </w:r>
      <w:r>
        <w:rPr>
          <w:rFonts w:ascii="SimSun" w:eastAsia="SimSun" w:hAnsi="SimSun" w:cs="SimSun"/>
        </w:rPr>
        <w:t>分）或雅思成绩（总分不低于</w:t>
      </w:r>
      <w:r>
        <w:rPr>
          <w:rFonts w:ascii="Times New Roman" w:eastAsia="Times New Roman" w:hAnsi="Times New Roman" w:cs="Times New Roman"/>
        </w:rPr>
        <w:t>6.0</w:t>
      </w:r>
      <w:r>
        <w:rPr>
          <w:rFonts w:ascii="SimSun" w:eastAsia="SimSun" w:hAnsi="SimSun" w:cs="SimSun"/>
        </w:rPr>
        <w:t>分），且满足美国曼斯菲尔德大学录取要求后，第二、第三学年到美国曼斯菲尔德大学完成规定的课程和学分，第四年返回贵州大学完成规定的后续课程和学分。在学习期限内同时达到两校商定的</w:t>
      </w:r>
      <w:r>
        <w:rPr>
          <w:rFonts w:ascii="Times New Roman" w:eastAsia="Times New Roman" w:hAnsi="Times New Roman" w:cs="Times New Roman"/>
        </w:rPr>
        <w:t>121</w:t>
      </w:r>
      <w:r>
        <w:rPr>
          <w:rFonts w:ascii="SimSun" w:eastAsia="SimSun" w:hAnsi="SimSun" w:cs="SimSun"/>
        </w:rPr>
        <w:t>项目所修专业培养方案规定的毕业与学位授予条件的学生，将分别获得贵州大学</w:t>
      </w:r>
      <w:r>
        <w:rPr>
          <w:rFonts w:ascii="Times New Roman" w:eastAsia="Times New Roman" w:hAnsi="Times New Roman" w:cs="Times New Roman"/>
        </w:rPr>
        <w:t>“</w:t>
      </w:r>
      <w:r>
        <w:rPr>
          <w:rFonts w:ascii="SimSun" w:eastAsia="SimSun" w:hAnsi="SimSun" w:cs="SimSun"/>
        </w:rPr>
        <w:t>英语</w:t>
      </w:r>
      <w:r>
        <w:rPr>
          <w:rFonts w:ascii="Times New Roman" w:eastAsia="Times New Roman" w:hAnsi="Times New Roman" w:cs="Times New Roman"/>
        </w:rPr>
        <w:t>”</w:t>
      </w:r>
      <w:r>
        <w:rPr>
          <w:rFonts w:ascii="SimSun" w:eastAsia="SimSun" w:hAnsi="SimSun" w:cs="SimSun"/>
        </w:rPr>
        <w:t>本科毕业证书、</w:t>
      </w:r>
      <w:r>
        <w:rPr>
          <w:rFonts w:ascii="Times New Roman" w:eastAsia="Times New Roman" w:hAnsi="Times New Roman" w:cs="Times New Roman"/>
        </w:rPr>
        <w:t>“</w:t>
      </w:r>
      <w:r>
        <w:rPr>
          <w:rFonts w:ascii="SimSun" w:eastAsia="SimSun" w:hAnsi="SimSun" w:cs="SimSun"/>
        </w:rPr>
        <w:t>文学学士</w:t>
      </w:r>
      <w:r>
        <w:rPr>
          <w:rFonts w:ascii="Times New Roman" w:eastAsia="Times New Roman" w:hAnsi="Times New Roman" w:cs="Times New Roman"/>
        </w:rPr>
        <w:t>”</w:t>
      </w:r>
      <w:r>
        <w:rPr>
          <w:rFonts w:ascii="SimSun" w:eastAsia="SimSun" w:hAnsi="SimSun" w:cs="SimSun"/>
        </w:rPr>
        <w:t>学位证书，美国曼斯菲尔德大学的</w:t>
      </w:r>
      <w:r>
        <w:rPr>
          <w:rFonts w:ascii="Times New Roman" w:eastAsia="Times New Roman" w:hAnsi="Times New Roman" w:cs="Times New Roman"/>
        </w:rPr>
        <w:t>“</w:t>
      </w:r>
      <w:r>
        <w:rPr>
          <w:rFonts w:ascii="SimSun" w:eastAsia="SimSun" w:hAnsi="SimSun" w:cs="SimSun"/>
        </w:rPr>
        <w:t>文学学士</w:t>
      </w:r>
      <w:r>
        <w:rPr>
          <w:rFonts w:ascii="Times New Roman" w:eastAsia="Times New Roman" w:hAnsi="Times New Roman" w:cs="Times New Roman"/>
        </w:rPr>
        <w:t>”</w:t>
      </w:r>
      <w:r>
        <w:rPr>
          <w:rFonts w:ascii="SimSun" w:eastAsia="SimSun" w:hAnsi="SimSun" w:cs="SimSun"/>
        </w:rPr>
        <w:t>学位证书。本专业在本科一批次投档录取。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金融学专业（《中美人才培养计划》</w:t>
      </w:r>
      <w:r>
        <w:rPr>
          <w:rFonts w:ascii="Times New Roman" w:eastAsia="Times New Roman" w:hAnsi="Times New Roman" w:cs="Times New Roman"/>
        </w:rPr>
        <w:t>121</w:t>
      </w:r>
      <w:r>
        <w:rPr>
          <w:rFonts w:ascii="SimSun" w:eastAsia="SimSun" w:hAnsi="SimSun" w:cs="SimSun"/>
        </w:rPr>
        <w:t>项目实验班）要求考生高考外语语种为英语且该科成绩不低于生源省英语科目满分成绩的</w:t>
      </w:r>
      <w:r>
        <w:rPr>
          <w:rFonts w:ascii="Times New Roman" w:eastAsia="Times New Roman" w:hAnsi="Times New Roman" w:cs="Times New Roman"/>
        </w:rPr>
        <w:t>70%</w:t>
      </w:r>
      <w:r>
        <w:rPr>
          <w:rFonts w:ascii="SimSun" w:eastAsia="SimSun" w:hAnsi="SimSun" w:cs="SimSun"/>
        </w:rPr>
        <w:t>。本专业与美国北阿拉巴马大学联合培养，学生第一年在贵州大学完成规定的课程和学分，并取得托福成绩（总分至少</w:t>
      </w:r>
      <w:r>
        <w:rPr>
          <w:rFonts w:ascii="Times New Roman" w:eastAsia="Times New Roman" w:hAnsi="Times New Roman" w:cs="Times New Roman"/>
        </w:rPr>
        <w:t xml:space="preserve"> 70 </w:t>
      </w:r>
      <w:r>
        <w:rPr>
          <w:rFonts w:ascii="SimSun" w:eastAsia="SimSun" w:hAnsi="SimSun" w:cs="SimSun"/>
        </w:rPr>
        <w:t>分）或雅思成绩（总分至少</w:t>
      </w:r>
      <w:r>
        <w:rPr>
          <w:rFonts w:ascii="Times New Roman" w:eastAsia="Times New Roman" w:hAnsi="Times New Roman" w:cs="Times New Roman"/>
        </w:rPr>
        <w:t xml:space="preserve"> 6.0 </w:t>
      </w:r>
      <w:r>
        <w:rPr>
          <w:rFonts w:ascii="SimSun" w:eastAsia="SimSun" w:hAnsi="SimSun" w:cs="SimSun"/>
        </w:rPr>
        <w:t>分），且满足美国北阿拉巴马大学录取要求后，第二、第三学年选送到美国北阿拉巴马大学完成规定的课程和学分，第四年返回贵州大学完成规定的后续课程和学分。在学习期限内同时达到两校商定的</w:t>
      </w:r>
      <w:r>
        <w:rPr>
          <w:rFonts w:ascii="Times New Roman" w:eastAsia="Times New Roman" w:hAnsi="Times New Roman" w:cs="Times New Roman"/>
        </w:rPr>
        <w:t>121</w:t>
      </w:r>
      <w:r>
        <w:rPr>
          <w:rFonts w:ascii="SimSun" w:eastAsia="SimSun" w:hAnsi="SimSun" w:cs="SimSun"/>
        </w:rPr>
        <w:t>项目所修专业培养方案规定的毕业与学位授予条件的学生，，将分别获得贵州大学</w:t>
      </w:r>
      <w:r>
        <w:rPr>
          <w:rFonts w:ascii="Times New Roman" w:eastAsia="Times New Roman" w:hAnsi="Times New Roman" w:cs="Times New Roman"/>
        </w:rPr>
        <w:t>“</w:t>
      </w:r>
      <w:r>
        <w:rPr>
          <w:rFonts w:ascii="SimSun" w:eastAsia="SimSun" w:hAnsi="SimSun" w:cs="SimSun"/>
        </w:rPr>
        <w:t>金融学</w:t>
      </w:r>
      <w:r>
        <w:rPr>
          <w:rFonts w:ascii="Times New Roman" w:eastAsia="Times New Roman" w:hAnsi="Times New Roman" w:cs="Times New Roman"/>
        </w:rPr>
        <w:t>”</w:t>
      </w:r>
      <w:r>
        <w:rPr>
          <w:rFonts w:ascii="SimSun" w:eastAsia="SimSun" w:hAnsi="SimSun" w:cs="SimSun"/>
        </w:rPr>
        <w:t>本科毕业证书、</w:t>
      </w:r>
      <w:r>
        <w:rPr>
          <w:rFonts w:ascii="Times New Roman" w:eastAsia="Times New Roman" w:hAnsi="Times New Roman" w:cs="Times New Roman"/>
        </w:rPr>
        <w:t>“</w:t>
      </w:r>
      <w:r>
        <w:rPr>
          <w:rFonts w:ascii="SimSun" w:eastAsia="SimSun" w:hAnsi="SimSun" w:cs="SimSun"/>
        </w:rPr>
        <w:t>经济学学士</w:t>
      </w:r>
      <w:r>
        <w:rPr>
          <w:rFonts w:ascii="Times New Roman" w:eastAsia="Times New Roman" w:hAnsi="Times New Roman" w:cs="Times New Roman"/>
        </w:rPr>
        <w:t>”</w:t>
      </w:r>
      <w:r>
        <w:rPr>
          <w:rFonts w:ascii="SimSun" w:eastAsia="SimSun" w:hAnsi="SimSun" w:cs="SimSun"/>
        </w:rPr>
        <w:t>学位证书、美国北阿拉巴马大学</w:t>
      </w:r>
      <w:r>
        <w:rPr>
          <w:rFonts w:ascii="Times New Roman" w:eastAsia="Times New Roman" w:hAnsi="Times New Roman" w:cs="Times New Roman"/>
        </w:rPr>
        <w:t>“</w:t>
      </w:r>
      <w:r>
        <w:rPr>
          <w:rFonts w:ascii="SimSun" w:eastAsia="SimSun" w:hAnsi="SimSun" w:cs="SimSun"/>
        </w:rPr>
        <w:t>经济学学士</w:t>
      </w:r>
      <w:r>
        <w:rPr>
          <w:rFonts w:ascii="Times New Roman" w:eastAsia="Times New Roman" w:hAnsi="Times New Roman" w:cs="Times New Roman"/>
        </w:rPr>
        <w:t>”</w:t>
      </w:r>
      <w:r>
        <w:rPr>
          <w:rFonts w:ascii="SimSun" w:eastAsia="SimSun" w:hAnsi="SimSun" w:cs="SimSun"/>
        </w:rPr>
        <w:t>学位证书。本专业在本科一批次投档录取。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上述三个实验班专业的学生仅招收填报有明确专业志愿的考生。凡进入实验班项目的学生必须按照本专业实验班教学计划安排（含国外学习阶段）完成学业，未进入国外学习阶段的学生，将编入下一年级</w:t>
      </w:r>
      <w:r>
        <w:rPr>
          <w:rFonts w:ascii="Times New Roman" w:eastAsia="Times New Roman" w:hAnsi="Times New Roman" w:cs="Times New Roman"/>
        </w:rPr>
        <w:t>121</w:t>
      </w:r>
      <w:r>
        <w:rPr>
          <w:rFonts w:ascii="SimSun" w:eastAsia="SimSun" w:hAnsi="SimSun" w:cs="SimSun"/>
        </w:rPr>
        <w:t>项目实验班相同专业学习，直至完成该项目培养计划安排（含国外学习阶段）方可取得相关专业学历学位。三个专业实验班学生不得申请转专业，也不能转入该实验班对应的普通类专业。（具体详情可查看招生简章网址</w:t>
      </w:r>
      <w:r>
        <w:rPr>
          <w:rFonts w:ascii="Times New Roman" w:eastAsia="Times New Roman" w:hAnsi="Times New Roman" w:cs="Times New Roman"/>
        </w:rPr>
        <w:t>http://rso.gzu.edu.cn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新高考改革省份考生按照当地省（直辖市）高等学校招生委员会规定进行录取；江苏省考生选测科目必须达到两科</w:t>
      </w:r>
      <w:r>
        <w:rPr>
          <w:rFonts w:ascii="Times New Roman" w:eastAsia="Times New Roman" w:hAnsi="Times New Roman" w:cs="Times New Roman"/>
        </w:rPr>
        <w:t>B</w:t>
      </w:r>
      <w:r>
        <w:rPr>
          <w:rFonts w:ascii="SimSun" w:eastAsia="SimSun" w:hAnsi="SimSun" w:cs="SimSun"/>
        </w:rPr>
        <w:t>（含）以上，按先分数后等级的原则录取，若分数相同，依次按</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等级顺序原则进行录取。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学校招收内地新疆高中班计划严格执行教育部相关录取政策。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学校按照大类招生的专业，学生进校经过一年基础平台课程学习后，将结合学生高考成绩、学习成绩及志愿，按照学校大类分流办法，在大类所涵盖的专业内进行专业分流。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除旅游管理（中外合作办学）、《中美人才培养计划》</w:t>
      </w:r>
      <w:r>
        <w:rPr>
          <w:rFonts w:ascii="Times New Roman" w:eastAsia="Times New Roman" w:hAnsi="Times New Roman" w:cs="Times New Roman"/>
        </w:rPr>
        <w:t>121</w:t>
      </w:r>
      <w:r>
        <w:rPr>
          <w:rFonts w:ascii="SimSun" w:eastAsia="SimSun" w:hAnsi="SimSun" w:cs="SimSun"/>
        </w:rPr>
        <w:t>项目实验班的英语、音乐表演、金融学共计四个专业高考语种为英语外，其余专业语种不限，但新生进校后，非外语专业的外语必修课程主要为大学英语，少数学生可申请并经所在学院推荐选择修读大学日语、大学俄语、大学法语、大学德语作为大学外语必修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男女比例要求：男女不限。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部分专业特殊要求：</w:t>
      </w:r>
      <w:r>
        <w:rPr>
          <w:rFonts w:ascii="Times New Roman" w:eastAsia="Times New Roman" w:hAnsi="Times New Roman" w:cs="Times New Roman"/>
        </w:rPr>
        <w:t>1</w:t>
      </w:r>
      <w:r>
        <w:rPr>
          <w:rFonts w:ascii="SimSun" w:eastAsia="SimSun" w:hAnsi="SimSun" w:cs="SimSun"/>
        </w:rPr>
        <w:t>、建筑学专业、城乡规划专业、园林专业要求具有一定美术基础，无色盲、色弱。</w:t>
      </w:r>
      <w:r>
        <w:rPr>
          <w:rFonts w:ascii="Times New Roman" w:eastAsia="Times New Roman" w:hAnsi="Times New Roman" w:cs="Times New Roman"/>
        </w:rPr>
        <w:t>2</w:t>
      </w:r>
      <w:r>
        <w:rPr>
          <w:rFonts w:ascii="SimSun" w:eastAsia="SimSun" w:hAnsi="SimSun" w:cs="SimSun"/>
        </w:rPr>
        <w:t>、旅游管理专业要求五官端正、无醒目疤痕，口齿清楚，无残疾。其余专业按照教育部、卫生部、中国残疾人联合会联合颁发的《普通高等学校招生体检工作指导意见》及有关补充规定执行。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收费标准：学校严格按照省价格主管部门批准的学费、住宿费等收费项目及标准执行。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旅游管理专业（中外合作办学）收费情况：国内学习期间学费按省价格主管部门核定标准</w:t>
      </w:r>
      <w:r>
        <w:rPr>
          <w:rFonts w:ascii="Times New Roman" w:eastAsia="Times New Roman" w:hAnsi="Times New Roman" w:cs="Times New Roman"/>
        </w:rPr>
        <w:t>24000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年执行。在国外学习期间由外方按当地的规定及标准收取相关费用。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《中美人才培养计划》</w:t>
      </w:r>
      <w:r>
        <w:rPr>
          <w:rFonts w:ascii="Times New Roman" w:eastAsia="Times New Roman" w:hAnsi="Times New Roman" w:cs="Times New Roman"/>
        </w:rPr>
        <w:t>121</w:t>
      </w:r>
      <w:r>
        <w:rPr>
          <w:rFonts w:ascii="SimSun" w:eastAsia="SimSun" w:hAnsi="SimSun" w:cs="SimSun"/>
        </w:rPr>
        <w:t>项目实验班的音乐表演专业、英语专业、金融学专业收费情况：（一）贵州大学按普通本科学生收取学费，音乐表演专业学费标准每生</w:t>
      </w:r>
      <w:r>
        <w:rPr>
          <w:rFonts w:ascii="Times New Roman" w:eastAsia="Times New Roman" w:hAnsi="Times New Roman" w:cs="Times New Roman"/>
        </w:rPr>
        <w:t>10800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学年、英语专业和金融学专业的学费标准为每生</w:t>
      </w:r>
      <w:r>
        <w:rPr>
          <w:rFonts w:ascii="Times New Roman" w:eastAsia="Times New Roman" w:hAnsi="Times New Roman" w:cs="Times New Roman"/>
        </w:rPr>
        <w:t>4920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学年；（二）在国外学习期间由外方按当地的规定及标准收取费用；（三）本项目合作单位中教国际教育交流中心向学生收取其他相关费用。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新生报到及复查：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被录取新生必须持录取通知书和身份证按时入学，根据要求到指定学院报到。对未经学校批准，在学校规定的报到截止日期</w:t>
      </w:r>
      <w:r>
        <w:rPr>
          <w:rFonts w:ascii="Times New Roman" w:eastAsia="Times New Roman" w:hAnsi="Times New Roman" w:cs="Times New Roman"/>
        </w:rPr>
        <w:t>2</w:t>
      </w:r>
      <w:r>
        <w:rPr>
          <w:rFonts w:ascii="SimSun" w:eastAsia="SimSun" w:hAnsi="SimSun" w:cs="SimSun"/>
        </w:rPr>
        <w:t>周内未到校报到的，视为放弃入学资格。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按照《贵州大学本科新生入学资格复查工作实施暂行办法》在</w:t>
      </w:r>
      <w:r>
        <w:rPr>
          <w:rFonts w:ascii="Times New Roman" w:eastAsia="Times New Roman" w:hAnsi="Times New Roman" w:cs="Times New Roman"/>
        </w:rPr>
        <w:t>3</w:t>
      </w:r>
      <w:r>
        <w:rPr>
          <w:rFonts w:ascii="SimSun" w:eastAsia="SimSun" w:hAnsi="SimSun" w:cs="SimSun"/>
        </w:rPr>
        <w:t>个月内对新生进行资格复查。经复查不合格或有弄虚作假的，学校将视不同情况进行处理，直至取消入学资格。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新生入学后，将统一集中在阳明学院培养一年（除艺术类专业、软件工程专业、护理学专业、旅游管理（中外合作办学）专业、《中美人才培养计划》</w:t>
      </w:r>
      <w:r>
        <w:rPr>
          <w:rFonts w:ascii="Times New Roman" w:eastAsia="Times New Roman" w:hAnsi="Times New Roman" w:cs="Times New Roman"/>
        </w:rPr>
        <w:t>121</w:t>
      </w:r>
      <w:r>
        <w:rPr>
          <w:rFonts w:ascii="SimSun" w:eastAsia="SimSun" w:hAnsi="SimSun" w:cs="SimSun"/>
        </w:rPr>
        <w:t>项目实验班的音乐表演专业、英语专业、金融学专业、第二批次专业新生外）。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奖贷（助）学金及就业：家庭经济困难的新生，符合政策要求的，可在生源地办理国家生源地信用助学贷款。对家庭经济仍有困难的同学，学校将采取国家助学奖、临时困难补助、勤工助学、减免学费、社会捐助等多项有效措施，帮助其完成学业，决不让学生因家庭经济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旅游管理专业（中外合作办学）学生在英国林肯大学学习期间，英方给予不低于</w:t>
      </w:r>
      <w:r>
        <w:rPr>
          <w:rFonts w:ascii="Times New Roman" w:eastAsia="Times New Roman" w:hAnsi="Times New Roman" w:cs="Times New Roman"/>
        </w:rPr>
        <w:t>2000</w:t>
      </w:r>
      <w:r>
        <w:rPr>
          <w:rFonts w:ascii="SimSun" w:eastAsia="SimSun" w:hAnsi="SimSun" w:cs="SimSun"/>
        </w:rPr>
        <w:t>英镑的奖学金，国内不再给予资助。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本章程适用于我校普通本科招生工作，由学校普通本科招生办公室负责解释。本章程自公布之日起施行，学校以前有关招生工作的文件规定如与本章程相悖之处，以本章程为准。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贵州大学招生联系方式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信息公开网站：</w:t>
      </w:r>
      <w:r>
        <w:rPr>
          <w:rFonts w:ascii="Times New Roman" w:eastAsia="Times New Roman" w:hAnsi="Times New Roman" w:cs="Times New Roman"/>
        </w:rPr>
        <w:t xml:space="preserve">http://rso.gzu.edu.cn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0851-88305150  0851-88305151  0851-88292075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0851-88292118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通讯地址：贵州省贵阳市花溪区贵州大学普通本科招生办公室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注：章程内容最终以阳光高考平台公布为准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4.html" TargetMode="External" /><Relationship Id="rId13" Type="http://schemas.openxmlformats.org/officeDocument/2006/relationships/hyperlink" Target="http://www.gk114.com/a/gxzs/zszc/guizhou/2020/0628/17153.html" TargetMode="External" /><Relationship Id="rId14" Type="http://schemas.openxmlformats.org/officeDocument/2006/relationships/hyperlink" Target="http://www.gk114.com/a/gxzs/zszc/guizhou/2020/0628/17152.html" TargetMode="External" /><Relationship Id="rId15" Type="http://schemas.openxmlformats.org/officeDocument/2006/relationships/hyperlink" Target="http://www.gk114.com/a/gxzs/zszc/guizhou/2020/0628/17151.html" TargetMode="External" /><Relationship Id="rId16" Type="http://schemas.openxmlformats.org/officeDocument/2006/relationships/hyperlink" Target="http://www.gk114.com/a/gxzs/zszc/guizhou/2020/0628/171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42.html" TargetMode="External" /><Relationship Id="rId5" Type="http://schemas.openxmlformats.org/officeDocument/2006/relationships/hyperlink" Target="http://www.gk114.com/a/gxzs/zszc/guizhou/2020/0628/17144.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8.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