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4152012336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办学地址：贵州省凯里市华联路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贵州电子信息职业技术学院是经国家教育部批准、独立设置的全日制公办普通高等职业技术学院，是一所以工科为主，集文、理、经、管等学科为一体的省属示范综合性高等职业院校。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学院办学历史悠久，办学条件优越，办学成效显著。始建于</w:t>
      </w:r>
      <w:r>
        <w:rPr>
          <w:rFonts w:ascii="Times New Roman" w:eastAsia="Times New Roman" w:hAnsi="Times New Roman" w:cs="Times New Roman"/>
        </w:rPr>
        <w:t>1973</w:t>
      </w:r>
      <w:r>
        <w:rPr>
          <w:rFonts w:ascii="SimSun" w:eastAsia="SimSun" w:hAnsi="SimSun" w:cs="SimSun"/>
        </w:rPr>
        <w:t>年，原隶属国家四机部，现隶属贵州省工业和信息化厅；被教育部等六部委列为数控加工技术领域、计算机应用与软件技术领域两个方面的紧缺人才培养培训基地；建有全国电子信息产业高新技能人才培训基地、贵州大数据人才培养培训基地、贵州省职业院校骨干教师培训基地等，拥有智能制造工厂、电子技术、计算机技术等</w:t>
      </w:r>
      <w:r>
        <w:rPr>
          <w:rFonts w:ascii="Times New Roman" w:eastAsia="Times New Roman" w:hAnsi="Times New Roman" w:cs="Times New Roman"/>
        </w:rPr>
        <w:t>60</w:t>
      </w:r>
      <w:r>
        <w:rPr>
          <w:rFonts w:ascii="SimSun" w:eastAsia="SimSun" w:hAnsi="SimSun" w:cs="SimSun"/>
        </w:rPr>
        <w:t>余个设备先进的实训室；先后获得了</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全国职业指导工作先进学校</w:t>
      </w:r>
      <w:r>
        <w:rPr>
          <w:rFonts w:ascii="Times New Roman" w:eastAsia="Times New Roman" w:hAnsi="Times New Roman" w:cs="Times New Roman"/>
        </w:rPr>
        <w:t>”“</w:t>
      </w:r>
      <w:r>
        <w:rPr>
          <w:rFonts w:ascii="SimSun" w:eastAsia="SimSun" w:hAnsi="SimSun" w:cs="SimSun"/>
        </w:rPr>
        <w:t>贵州省职业教育先进单位</w:t>
      </w:r>
      <w:r>
        <w:rPr>
          <w:rFonts w:ascii="Times New Roman" w:eastAsia="Times New Roman" w:hAnsi="Times New Roman" w:cs="Times New Roman"/>
        </w:rPr>
        <w:t>”“</w:t>
      </w:r>
      <w:r>
        <w:rPr>
          <w:rFonts w:ascii="SimSun" w:eastAsia="SimSun" w:hAnsi="SimSun" w:cs="SimSun"/>
        </w:rPr>
        <w:t>贵州省信息产业</w:t>
      </w:r>
      <w:r>
        <w:rPr>
          <w:rFonts w:ascii="Times New Roman" w:eastAsia="Times New Roman" w:hAnsi="Times New Roman" w:cs="Times New Roman"/>
        </w:rPr>
        <w:t>‘</w:t>
      </w:r>
      <w:r>
        <w:rPr>
          <w:rFonts w:ascii="SimSun" w:eastAsia="SimSun" w:hAnsi="SimSun" w:cs="SimSun"/>
        </w:rPr>
        <w:t>十五</w:t>
      </w:r>
      <w:r>
        <w:rPr>
          <w:rFonts w:ascii="Times New Roman" w:eastAsia="Times New Roman" w:hAnsi="Times New Roman" w:cs="Times New Roman"/>
        </w:rPr>
        <w:t>’</w:t>
      </w:r>
      <w:r>
        <w:rPr>
          <w:rFonts w:ascii="SimSun" w:eastAsia="SimSun" w:hAnsi="SimSun" w:cs="SimSun"/>
        </w:rPr>
        <w:t>先进单位</w:t>
      </w:r>
      <w:r>
        <w:rPr>
          <w:rFonts w:ascii="Times New Roman" w:eastAsia="Times New Roman" w:hAnsi="Times New Roman" w:cs="Times New Roman"/>
        </w:rPr>
        <w:t>”“</w:t>
      </w:r>
      <w:r>
        <w:rPr>
          <w:rFonts w:ascii="SimSun" w:eastAsia="SimSun" w:hAnsi="SimSun" w:cs="SimSun"/>
        </w:rPr>
        <w:t>贵州省绿化先进单位</w:t>
      </w:r>
      <w:r>
        <w:rPr>
          <w:rFonts w:ascii="Times New Roman" w:eastAsia="Times New Roman" w:hAnsi="Times New Roman" w:cs="Times New Roman"/>
        </w:rPr>
        <w:t>”“</w:t>
      </w:r>
      <w:r>
        <w:rPr>
          <w:rFonts w:ascii="SimSun" w:eastAsia="SimSun" w:hAnsi="SimSun" w:cs="SimSun"/>
        </w:rPr>
        <w:t>贵州省高等学校优美校园</w:t>
      </w:r>
      <w:r>
        <w:rPr>
          <w:rFonts w:ascii="Times New Roman" w:eastAsia="Times New Roman" w:hAnsi="Times New Roman" w:cs="Times New Roman"/>
        </w:rPr>
        <w:t>”“</w:t>
      </w:r>
      <w:r>
        <w:rPr>
          <w:rFonts w:ascii="SimSun" w:eastAsia="SimSun" w:hAnsi="SimSun" w:cs="SimSun"/>
        </w:rPr>
        <w:t>贵州省学校安全稳定综合治理工作先进单位</w:t>
      </w:r>
      <w:r>
        <w:rPr>
          <w:rFonts w:ascii="Times New Roman" w:eastAsia="Times New Roman" w:hAnsi="Times New Roman" w:cs="Times New Roman"/>
        </w:rPr>
        <w:t>”</w:t>
      </w:r>
      <w:r>
        <w:rPr>
          <w:rFonts w:ascii="SimSun" w:eastAsia="SimSun" w:hAnsi="SimSun" w:cs="SimSun"/>
        </w:rPr>
        <w:t>等荣誉。</w:t>
      </w:r>
      <w:r>
        <w:rPr>
          <w:rFonts w:ascii="Times New Roman" w:eastAsia="Times New Roman" w:hAnsi="Times New Roman" w:cs="Times New Roman"/>
        </w:rPr>
        <w:t>2003</w:t>
      </w:r>
      <w:r>
        <w:rPr>
          <w:rFonts w:ascii="SimSun" w:eastAsia="SimSun" w:hAnsi="SimSun" w:cs="SimSun"/>
        </w:rPr>
        <w:t>年，在省内第一家通过国家高职高专办学水平评估，是贵州省首批</w:t>
      </w:r>
      <w:r>
        <w:rPr>
          <w:rFonts w:ascii="Times New Roman" w:eastAsia="Times New Roman" w:hAnsi="Times New Roman" w:cs="Times New Roman"/>
        </w:rPr>
        <w:t>“</w:t>
      </w:r>
      <w:r>
        <w:rPr>
          <w:rFonts w:ascii="SimSun" w:eastAsia="SimSun" w:hAnsi="SimSun" w:cs="SimSun"/>
        </w:rPr>
        <w:t>工学结合</w:t>
      </w:r>
      <w:r>
        <w:rPr>
          <w:rFonts w:ascii="Times New Roman" w:eastAsia="Times New Roman" w:hAnsi="Times New Roman" w:cs="Times New Roman"/>
        </w:rPr>
        <w:t>”</w:t>
      </w:r>
      <w:r>
        <w:rPr>
          <w:rFonts w:ascii="SimSun" w:eastAsia="SimSun" w:hAnsi="SimSun" w:cs="SimSun"/>
        </w:rPr>
        <w:t>试点职业院校，</w:t>
      </w:r>
      <w:r>
        <w:rPr>
          <w:rFonts w:ascii="Times New Roman" w:eastAsia="Times New Roman" w:hAnsi="Times New Roman" w:cs="Times New Roman"/>
        </w:rPr>
        <w:t>2011</w:t>
      </w:r>
      <w:r>
        <w:rPr>
          <w:rFonts w:ascii="SimSun" w:eastAsia="SimSun" w:hAnsi="SimSun" w:cs="SimSun"/>
        </w:rPr>
        <w:t>年建成贵州省示范性高职院校，</w:t>
      </w:r>
      <w:r>
        <w:rPr>
          <w:rFonts w:ascii="Times New Roman" w:eastAsia="Times New Roman" w:hAnsi="Times New Roman" w:cs="Times New Roman"/>
        </w:rPr>
        <w:t>2017</w:t>
      </w:r>
      <w:r>
        <w:rPr>
          <w:rFonts w:ascii="SimSun" w:eastAsia="SimSun" w:hAnsi="SimSun" w:cs="SimSun"/>
        </w:rPr>
        <w:t>年以全省第一名成绩立项建设贵州省优质高等职业院校，</w:t>
      </w:r>
      <w:r>
        <w:rPr>
          <w:rFonts w:ascii="Times New Roman" w:eastAsia="Times New Roman" w:hAnsi="Times New Roman" w:cs="Times New Roman"/>
        </w:rPr>
        <w:t>2018</w:t>
      </w:r>
      <w:r>
        <w:rPr>
          <w:rFonts w:ascii="SimSun" w:eastAsia="SimSun" w:hAnsi="SimSun" w:cs="SimSun"/>
        </w:rPr>
        <w:t>年被教育部评为全国职业院校实习管理</w:t>
      </w:r>
      <w:r>
        <w:rPr>
          <w:rFonts w:ascii="Times New Roman" w:eastAsia="Times New Roman" w:hAnsi="Times New Roman" w:cs="Times New Roman"/>
        </w:rPr>
        <w:t>50</w:t>
      </w:r>
      <w:r>
        <w:rPr>
          <w:rFonts w:ascii="SimSun" w:eastAsia="SimSun" w:hAnsi="SimSun" w:cs="SimSun"/>
        </w:rPr>
        <w:t>强，是全国现代学徒制试点院校，</w:t>
      </w:r>
      <w:r>
        <w:rPr>
          <w:rFonts w:ascii="Times New Roman" w:eastAsia="Times New Roman" w:hAnsi="Times New Roman" w:cs="Times New Roman"/>
        </w:rPr>
        <w:t>2019</w:t>
      </w:r>
      <w:r>
        <w:rPr>
          <w:rFonts w:ascii="SimSun" w:eastAsia="SimSun" w:hAnsi="SimSun" w:cs="SimSun"/>
        </w:rPr>
        <w:t>年被教育部评为全国职业院校学生管理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学院现有全日制在校学生</w:t>
      </w:r>
      <w:r>
        <w:rPr>
          <w:rFonts w:ascii="Times New Roman" w:eastAsia="Times New Roman" w:hAnsi="Times New Roman" w:cs="Times New Roman"/>
        </w:rPr>
        <w:t>11000</w:t>
      </w:r>
      <w:r>
        <w:rPr>
          <w:rFonts w:ascii="SimSun" w:eastAsia="SimSun" w:hAnsi="SimSun" w:cs="SimSun"/>
        </w:rPr>
        <w:t>余名，设有</w:t>
      </w:r>
      <w:r>
        <w:rPr>
          <w:rFonts w:ascii="Times New Roman" w:eastAsia="Times New Roman" w:hAnsi="Times New Roman" w:cs="Times New Roman"/>
        </w:rPr>
        <w:t>“</w:t>
      </w:r>
      <w:r>
        <w:rPr>
          <w:rFonts w:ascii="SimSun" w:eastAsia="SimSun" w:hAnsi="SimSun" w:cs="SimSun"/>
        </w:rPr>
        <w:t>一个分院八个系</w:t>
      </w:r>
      <w:r>
        <w:rPr>
          <w:rFonts w:ascii="Times New Roman" w:eastAsia="Times New Roman" w:hAnsi="Times New Roman" w:cs="Times New Roman"/>
        </w:rPr>
        <w:t>”</w:t>
      </w:r>
      <w:r>
        <w:rPr>
          <w:rFonts w:ascii="SimSun" w:eastAsia="SimSun" w:hAnsi="SimSun" w:cs="SimSun"/>
        </w:rPr>
        <w:t>（电子商务学院、机电工程系、汽车工程系、建筑工程系、计算机科学系、艺术设计系、财政金融系、电子信息工程系、电力工程系）等教学部门，开设了模具设计与制造、机电一体化技术、数控技术、计算机应用技术、计算机网络技术、电子商务、广告设计与制作、应用电子技术、电气自动化技术、通信技术、市场营销、会计电算化等</w:t>
      </w:r>
      <w:r>
        <w:rPr>
          <w:rFonts w:ascii="Times New Roman" w:eastAsia="Times New Roman" w:hAnsi="Times New Roman" w:cs="Times New Roman"/>
        </w:rPr>
        <w:t>40</w:t>
      </w:r>
      <w:r>
        <w:rPr>
          <w:rFonts w:ascii="SimSun" w:eastAsia="SimSun" w:hAnsi="SimSun" w:cs="SimSun"/>
        </w:rPr>
        <w:t>个招生专业；其中，模具设计与制造专业被教育部评为</w:t>
      </w:r>
      <w:r>
        <w:rPr>
          <w:rFonts w:ascii="Times New Roman" w:eastAsia="Times New Roman" w:hAnsi="Times New Roman" w:cs="Times New Roman"/>
        </w:rPr>
        <w:t>“</w:t>
      </w:r>
      <w:r>
        <w:rPr>
          <w:rFonts w:ascii="SimSun" w:eastAsia="SimSun" w:hAnsi="SimSun" w:cs="SimSun"/>
        </w:rPr>
        <w:t>全国职业教育教学改革试点专业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精品专业</w:t>
      </w:r>
      <w:r>
        <w:rPr>
          <w:rFonts w:ascii="Times New Roman" w:eastAsia="Times New Roman" w:hAnsi="Times New Roman" w:cs="Times New Roman"/>
        </w:rPr>
        <w:t>”</w:t>
      </w:r>
      <w:r>
        <w:rPr>
          <w:rFonts w:ascii="SimSun" w:eastAsia="SimSun" w:hAnsi="SimSun" w:cs="SimSun"/>
        </w:rPr>
        <w:t>，机电一体化技术、应用电子技术、计算机应用技术、数控技术、计算机网络技术、通信技术、市场营销</w:t>
      </w:r>
      <w:r>
        <w:rPr>
          <w:rFonts w:ascii="Times New Roman" w:eastAsia="Times New Roman" w:hAnsi="Times New Roman" w:cs="Times New Roman"/>
        </w:rPr>
        <w:t>7</w:t>
      </w:r>
      <w:r>
        <w:rPr>
          <w:rFonts w:ascii="SimSun" w:eastAsia="SimSun" w:hAnsi="SimSun" w:cs="SimSun"/>
        </w:rPr>
        <w:t>个专业为</w:t>
      </w:r>
      <w:r>
        <w:rPr>
          <w:rFonts w:ascii="Times New Roman" w:eastAsia="Times New Roman" w:hAnsi="Times New Roman" w:cs="Times New Roman"/>
        </w:rPr>
        <w:t>“</w:t>
      </w:r>
      <w:r>
        <w:rPr>
          <w:rFonts w:ascii="SimSun" w:eastAsia="SimSun" w:hAnsi="SimSun" w:cs="SimSun"/>
        </w:rPr>
        <w:t>省级高职示范专业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学院实行半军式化管理，在校园文化建设中渗透优秀传统文化，在思想教育中渗透军工文化教育，积极倡导以职业品质养成为重点的全面素质教育，大力培养学生</w:t>
      </w:r>
      <w:r>
        <w:rPr>
          <w:rFonts w:ascii="Times New Roman" w:eastAsia="Times New Roman" w:hAnsi="Times New Roman" w:cs="Times New Roman"/>
        </w:rPr>
        <w:t>“</w:t>
      </w:r>
      <w:r>
        <w:rPr>
          <w:rFonts w:ascii="SimSun" w:eastAsia="SimSun" w:hAnsi="SimSun" w:cs="SimSun"/>
        </w:rPr>
        <w:t>三创</w:t>
      </w:r>
      <w:r>
        <w:rPr>
          <w:rFonts w:ascii="Times New Roman" w:eastAsia="Times New Roman" w:hAnsi="Times New Roman" w:cs="Times New Roman"/>
        </w:rPr>
        <w:t>”</w:t>
      </w:r>
      <w:r>
        <w:rPr>
          <w:rFonts w:ascii="SimSun" w:eastAsia="SimSun" w:hAnsi="SimSun" w:cs="SimSun"/>
        </w:rPr>
        <w:t>能力。我院学生在国家、省级各类技能大赛中频频获奖，</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年连续两年在全国</w:t>
      </w:r>
      <w:r>
        <w:rPr>
          <w:rFonts w:ascii="Times New Roman" w:eastAsia="Times New Roman" w:hAnsi="Times New Roman" w:cs="Times New Roman"/>
        </w:rPr>
        <w:t>1400</w:t>
      </w:r>
      <w:r>
        <w:rPr>
          <w:rFonts w:ascii="SimSun" w:eastAsia="SimSun" w:hAnsi="SimSun" w:cs="SimSun"/>
        </w:rPr>
        <w:t>多所职业院校技能大赛中荣获奖项排名全国前</w:t>
      </w:r>
      <w:r>
        <w:rPr>
          <w:rFonts w:ascii="Times New Roman" w:eastAsia="Times New Roman" w:hAnsi="Times New Roman" w:cs="Times New Roman"/>
        </w:rPr>
        <w:t>20</w:t>
      </w:r>
      <w:r>
        <w:rPr>
          <w:rFonts w:ascii="SimSun" w:eastAsia="SimSun" w:hAnsi="SimSun" w:cs="SimSun"/>
        </w:rPr>
        <w:t>强，充分体现了我院学生良好的职业能力和职业品质。学院面向生产、建设、服务、管理第一线培养复合型高素质技术技能人才，毕业生职业能力强、综合素质高，深受电子、通信、航天、金融、铁路、公安系统及各界用人单位的欢迎。经过</w:t>
      </w:r>
      <w:r>
        <w:rPr>
          <w:rFonts w:ascii="Times New Roman" w:eastAsia="Times New Roman" w:hAnsi="Times New Roman" w:cs="Times New Roman"/>
        </w:rPr>
        <w:t>40</w:t>
      </w:r>
      <w:r>
        <w:rPr>
          <w:rFonts w:ascii="SimSun" w:eastAsia="SimSun" w:hAnsi="SimSun" w:cs="SimSun"/>
        </w:rPr>
        <w:t>余年的努力，学院呈现出了</w:t>
      </w:r>
      <w:r>
        <w:rPr>
          <w:rFonts w:ascii="Times New Roman" w:eastAsia="Times New Roman" w:hAnsi="Times New Roman" w:cs="Times New Roman"/>
        </w:rPr>
        <w:t>“</w:t>
      </w:r>
      <w:r>
        <w:rPr>
          <w:rFonts w:ascii="SimSun" w:eastAsia="SimSun" w:hAnsi="SimSun" w:cs="SimSun"/>
        </w:rPr>
        <w:t>校园优美、政通人和、事业兴旺</w:t>
      </w:r>
      <w:r>
        <w:rPr>
          <w:rFonts w:ascii="Times New Roman" w:eastAsia="Times New Roman" w:hAnsi="Times New Roman" w:cs="Times New Roman"/>
        </w:rPr>
        <w:t>”</w:t>
      </w:r>
      <w:r>
        <w:rPr>
          <w:rFonts w:ascii="SimSun" w:eastAsia="SimSun" w:hAnsi="SimSun" w:cs="SimSun"/>
        </w:rPr>
        <w:t>的崭新局面，正努力朝着中国特色高水平大学的目标而努力奋斗！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详见各省（市、区）省级招生部门公布的招生专业及计划。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学校录取时将根据公布的招生计划，按照考生报考院校志愿先后录取，即先</w:t>
      </w:r>
      <w:r>
        <w:rPr>
          <w:rFonts w:ascii="Times New Roman" w:eastAsia="Times New Roman" w:hAnsi="Times New Roman" w:cs="Times New Roman"/>
        </w:rPr>
        <w:t>“</w:t>
      </w:r>
      <w:r>
        <w:rPr>
          <w:rFonts w:ascii="SimSun" w:eastAsia="SimSun" w:hAnsi="SimSun" w:cs="SimSun"/>
        </w:rPr>
        <w:t>平行院校志愿</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w:t>
      </w:r>
      <w:r>
        <w:rPr>
          <w:rFonts w:ascii="SimSun" w:eastAsia="SimSun" w:hAnsi="SimSun" w:cs="SimSun"/>
        </w:rPr>
        <w:t>征求平行院校志愿</w:t>
      </w:r>
      <w:r>
        <w:rPr>
          <w:rFonts w:ascii="Times New Roman" w:eastAsia="Times New Roman" w:hAnsi="Times New Roman" w:cs="Times New Roman"/>
        </w:rPr>
        <w:t>”</w:t>
      </w:r>
      <w:r>
        <w:rPr>
          <w:rFonts w:ascii="SimSun" w:eastAsia="SimSun" w:hAnsi="SimSun" w:cs="SimSun"/>
        </w:rPr>
        <w:t>，再</w:t>
      </w:r>
      <w:r>
        <w:rPr>
          <w:rFonts w:ascii="Times New Roman" w:eastAsia="Times New Roman" w:hAnsi="Times New Roman" w:cs="Times New Roman"/>
        </w:rPr>
        <w:t>“</w:t>
      </w:r>
      <w:r>
        <w:rPr>
          <w:rFonts w:ascii="SimSun" w:eastAsia="SimSun" w:hAnsi="SimSun" w:cs="SimSun"/>
        </w:rPr>
        <w:t>院校服从志愿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学校严格遵循</w:t>
      </w:r>
      <w:r>
        <w:rPr>
          <w:rFonts w:ascii="Times New Roman" w:eastAsia="Times New Roman" w:hAnsi="Times New Roman" w:cs="Times New Roman"/>
        </w:rPr>
        <w:t>“</w:t>
      </w:r>
      <w:r>
        <w:rPr>
          <w:rFonts w:ascii="SimSun" w:eastAsia="SimSun" w:hAnsi="SimSun" w:cs="SimSun"/>
        </w:rPr>
        <w:t>公平竞争、公正选拔、德智体全面考核、择优录取</w:t>
      </w:r>
      <w:r>
        <w:rPr>
          <w:rFonts w:ascii="Times New Roman" w:eastAsia="Times New Roman" w:hAnsi="Times New Roman" w:cs="Times New Roman"/>
        </w:rPr>
        <w:t>”</w:t>
      </w:r>
      <w:r>
        <w:rPr>
          <w:rFonts w:ascii="SimSun" w:eastAsia="SimSun" w:hAnsi="SimSun" w:cs="SimSun"/>
        </w:rPr>
        <w:t>的原则，将进档考生按</w:t>
      </w:r>
      <w:r>
        <w:rPr>
          <w:rFonts w:ascii="Times New Roman" w:eastAsia="Times New Roman" w:hAnsi="Times New Roman" w:cs="Times New Roman"/>
        </w:rPr>
        <w:t>“</w:t>
      </w:r>
      <w:r>
        <w:rPr>
          <w:rFonts w:ascii="SimSun" w:eastAsia="SimSun" w:hAnsi="SimSun" w:cs="SimSun"/>
        </w:rPr>
        <w:t>志愿优先，遵循分数</w:t>
      </w:r>
      <w:r>
        <w:rPr>
          <w:rFonts w:ascii="Times New Roman" w:eastAsia="Times New Roman" w:hAnsi="Times New Roman" w:cs="Times New Roman"/>
        </w:rPr>
        <w:t>”</w:t>
      </w:r>
      <w:r>
        <w:rPr>
          <w:rFonts w:ascii="SimSun" w:eastAsia="SimSun" w:hAnsi="SimSun" w:cs="SimSun"/>
        </w:rPr>
        <w:t>的原则录取，先按第一专业志愿从高分到低分录取，录满该专业计划为止，如第一专业志愿计划未满，再从第二专业志愿考生中从高分到低分录取，以此类推。考生所有专业志愿均不能满足时，如服从专业调剂，可调剂录取到计划未满的专业；如不服从专业调剂，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不限考试语种。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收费标准：学校严格按照省有关部门批准的学费、住宿费等收费项目及标准执行。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）入伍、退伍学生学费代偿和补偿。在部队退役后考入我院的学生，到校后可申请学费资助。在校就读期间服兵役的贷款同学，可申请学费补偿、贷款代偿，同时退役复学后可申请学费减免；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）为新生贫困学生专设</w:t>
      </w:r>
      <w:r>
        <w:rPr>
          <w:rFonts w:ascii="Times New Roman" w:eastAsia="Times New Roman" w:hAnsi="Times New Roman" w:cs="Times New Roman"/>
        </w:rPr>
        <w:t>“</w:t>
      </w:r>
      <w:r>
        <w:rPr>
          <w:rFonts w:ascii="SimSun" w:eastAsia="SimSun" w:hAnsi="SimSun" w:cs="SimSun"/>
        </w:rPr>
        <w:t>贫困学生绿色通道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）我省建档立卡户子女可以申请贵州省教育精准扶贫资助资金，可享受免学费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）学院建立了完善的学生勤工助学体系，设立了勤工助学基金，安排贫困学生课余时间参加勤工助学，取得相应的报酬，帮助家庭经济困难学生完成学业。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国家助学贷款：从</w:t>
      </w:r>
      <w:r>
        <w:rPr>
          <w:rFonts w:ascii="Times New Roman" w:eastAsia="Times New Roman" w:hAnsi="Times New Roman" w:cs="Times New Roman"/>
        </w:rPr>
        <w:t>2009</w:t>
      </w:r>
      <w:r>
        <w:rPr>
          <w:rFonts w:ascii="SimSun" w:eastAsia="SimSun" w:hAnsi="SimSun" w:cs="SimSun"/>
        </w:rPr>
        <w:t>年开始，开通生源地贷款的省份，考生必须在生源地办理贷款手续；未开通的省份，请按照通知书内相关资料准备好申贷材料，到校后由学院学生资助中心帮助申请办理贷款手续（具体实施办法可阅读随《录取通知书》寄发的《国家助学贷款须知》或在学院网址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贵州电子信息职业技术学院招生就业办公室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学生在规定的年限内，修完教学计划规定的内容，达到毕业要求，发给国家承认学历的、经教育部学籍和学历电子注册的贵州电子信息职业技术学院毕业证书，并以此具印。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0855</w:t>
      </w:r>
      <w:r>
        <w:rPr>
          <w:rFonts w:ascii="SimSun" w:eastAsia="SimSun" w:hAnsi="SimSun" w:cs="SimSun"/>
        </w:rPr>
        <w:t>）</w:t>
      </w:r>
      <w:r>
        <w:rPr>
          <w:rFonts w:ascii="Times New Roman" w:eastAsia="Times New Roman" w:hAnsi="Times New Roman" w:cs="Times New Roman"/>
        </w:rPr>
        <w:t>8230888</w:t>
      </w:r>
      <w:r>
        <w:rPr>
          <w:rFonts w:ascii="SimSun" w:eastAsia="SimSun" w:hAnsi="SimSun" w:cs="SimSun"/>
        </w:rPr>
        <w:t>、</w:t>
      </w:r>
      <w:r>
        <w:rPr>
          <w:rFonts w:ascii="Times New Roman" w:eastAsia="Times New Roman" w:hAnsi="Times New Roman" w:cs="Times New Roman"/>
        </w:rPr>
        <w:t>8225034</w:t>
      </w:r>
      <w:r>
        <w:rPr>
          <w:rFonts w:ascii="SimSun" w:eastAsia="SimSun" w:hAnsi="SimSun" w:cs="SimSun"/>
        </w:rPr>
        <w:t>、</w:t>
      </w:r>
      <w:r>
        <w:rPr>
          <w:rFonts w:ascii="Times New Roman" w:eastAsia="Times New Roman" w:hAnsi="Times New Roman" w:cs="Times New Roman"/>
        </w:rPr>
        <w:t xml:space="preserve">8270136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dzxy@vip.163.com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http://www.gzeic.com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http://zsjyb.gzeic.edu.cn/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6.html" TargetMode="External" /><Relationship Id="rId5" Type="http://schemas.openxmlformats.org/officeDocument/2006/relationships/hyperlink" Target="http://www.gk114.com/a/gxzs/zszc/guizhou/2020/0628/1713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