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贵州电子商务职业技术学院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学院全称：贵州电子商务职业技术学院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学院地址：贵州（清镇）职教城乡愁校区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办学层次：高职（大专）教育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电子商务职业技术学院是经贵州省人民政府批准成立，国家教育部备案的公办全日制普通高校，是以财经商贸类专业为主的综合性高职院校，主要培养适应社会发展需要的财经商贸、信息、艺术、服务类高端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学院有贵州（清镇）职教城、花果园、二戈寨三个校区占地面积近</w:t>
      </w:r>
      <w:r>
        <w:rPr>
          <w:rFonts w:ascii="Times New Roman" w:eastAsia="Times New Roman" w:hAnsi="Times New Roman" w:cs="Times New Roman"/>
        </w:rPr>
        <w:t>500</w:t>
      </w:r>
      <w:r>
        <w:rPr>
          <w:rFonts w:ascii="SimSun" w:eastAsia="SimSun" w:hAnsi="SimSun" w:cs="SimSun"/>
        </w:rPr>
        <w:t>亩，建筑面积达</w:t>
      </w:r>
      <w:r>
        <w:rPr>
          <w:rFonts w:ascii="Times New Roman" w:eastAsia="Times New Roman" w:hAnsi="Times New Roman" w:cs="Times New Roman"/>
        </w:rPr>
        <w:t>30</w:t>
      </w:r>
      <w:r>
        <w:rPr>
          <w:rFonts w:ascii="SimSun" w:eastAsia="SimSun" w:hAnsi="SimSun" w:cs="SimSun"/>
        </w:rPr>
        <w:t>余万平方米，分设图书阅览区、核心教学区、教学实训区、学生宿舍区、体育运动区等教学、服务场地及公共活动区域，可容纳学生</w:t>
      </w:r>
      <w:r>
        <w:rPr>
          <w:rFonts w:ascii="Times New Roman" w:eastAsia="Times New Roman" w:hAnsi="Times New Roman" w:cs="Times New Roman"/>
        </w:rPr>
        <w:t>10000</w:t>
      </w:r>
      <w:r>
        <w:rPr>
          <w:rFonts w:ascii="SimSun" w:eastAsia="SimSun" w:hAnsi="SimSun" w:cs="SimSun"/>
        </w:rPr>
        <w:t>人；开办大数据技术与应用、电子商务、市场营销、物流管理、室内艺术设计、会计、计算机网络技术、保险等</w:t>
      </w:r>
      <w:r>
        <w:rPr>
          <w:rFonts w:ascii="Times New Roman" w:eastAsia="Times New Roman" w:hAnsi="Times New Roman" w:cs="Times New Roman"/>
        </w:rPr>
        <w:t>29</w:t>
      </w:r>
      <w:r>
        <w:rPr>
          <w:rFonts w:ascii="SimSun" w:eastAsia="SimSun" w:hAnsi="SimSun" w:cs="SimSun"/>
        </w:rPr>
        <w:t>个专业；现有教职工</w:t>
      </w:r>
      <w:r>
        <w:rPr>
          <w:rFonts w:ascii="Times New Roman" w:eastAsia="Times New Roman" w:hAnsi="Times New Roman" w:cs="Times New Roman"/>
        </w:rPr>
        <w:t>400</w:t>
      </w:r>
      <w:r>
        <w:rPr>
          <w:rFonts w:ascii="SimSun" w:eastAsia="SimSun" w:hAnsi="SimSun" w:cs="SimSun"/>
        </w:rPr>
        <w:t>余人，其中专任教师</w:t>
      </w:r>
      <w:r>
        <w:rPr>
          <w:rFonts w:ascii="Times New Roman" w:eastAsia="Times New Roman" w:hAnsi="Times New Roman" w:cs="Times New Roman"/>
        </w:rPr>
        <w:t>284</w:t>
      </w:r>
      <w:r>
        <w:rPr>
          <w:rFonts w:ascii="SimSun" w:eastAsia="SimSun" w:hAnsi="SimSun" w:cs="SimSun"/>
        </w:rPr>
        <w:t>人，副高级职称教师占专任教师总数</w:t>
      </w:r>
      <w:r>
        <w:rPr>
          <w:rFonts w:ascii="Times New Roman" w:eastAsia="Times New Roman" w:hAnsi="Times New Roman" w:cs="Times New Roman"/>
        </w:rPr>
        <w:t>31%</w:t>
      </w:r>
      <w:r>
        <w:rPr>
          <w:rFonts w:ascii="SimSun" w:eastAsia="SimSun" w:hAnsi="SimSun" w:cs="SimSun"/>
        </w:rPr>
        <w:t>，双师型教师占专任教师总数</w:t>
      </w:r>
      <w:r>
        <w:rPr>
          <w:rFonts w:ascii="Times New Roman" w:eastAsia="Times New Roman" w:hAnsi="Times New Roman" w:cs="Times New Roman"/>
        </w:rPr>
        <w:t>59.9%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教书育人、从严治校、勤省苦练，技精德高</w:t>
      </w:r>
      <w:r>
        <w:rPr>
          <w:rFonts w:ascii="Times New Roman" w:eastAsia="Times New Roman" w:hAnsi="Times New Roman" w:cs="Times New Roman"/>
        </w:rPr>
        <w:t>”</w:t>
      </w:r>
      <w:r>
        <w:rPr>
          <w:rFonts w:ascii="SimSun" w:eastAsia="SimSun" w:hAnsi="SimSun" w:cs="SimSun"/>
        </w:rPr>
        <w:t>校训，严谨治学，严格管理，培育了良好的校风、教风、学风，坚持服务地方经济社会发展，为社会培养了</w:t>
      </w:r>
      <w:r>
        <w:rPr>
          <w:rFonts w:ascii="Times New Roman" w:eastAsia="Times New Roman" w:hAnsi="Times New Roman" w:cs="Times New Roman"/>
        </w:rPr>
        <w:t>6</w:t>
      </w:r>
      <w:r>
        <w:rPr>
          <w:rFonts w:ascii="SimSun" w:eastAsia="SimSun" w:hAnsi="SimSun" w:cs="SimSun"/>
        </w:rPr>
        <w:t>万多名技术技能型人才，树立了良好的办学品牌，享有较高的社会声誉。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学院高度重视学研合作，建立贵州省电子商务发展研究中心，依托行业背景，推动高水平应用研究项目合作，搭建起探索贵州现代电子商务发展的协同创新平台。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年各专业招生计划详见《贵州省</w:t>
      </w:r>
      <w:r>
        <w:rPr>
          <w:rFonts w:ascii="Times New Roman" w:eastAsia="Times New Roman" w:hAnsi="Times New Roman" w:cs="Times New Roman"/>
        </w:rPr>
        <w:t>2019</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根据国家规定，按贵州省物价部门核定的标准，非艺术类专业学费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10</w:t>
      </w:r>
      <w:r>
        <w:rPr>
          <w:rFonts w:ascii="SimSun" w:eastAsia="SimSun" w:hAnsi="SimSun" w:cs="SimSun"/>
        </w:rPr>
        <w:t>人间</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四、志愿填报和录取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凡志愿报读我院各专业的</w:t>
      </w:r>
      <w:r>
        <w:rPr>
          <w:rFonts w:ascii="Times New Roman" w:eastAsia="Times New Roman" w:hAnsi="Times New Roman" w:cs="Times New Roman"/>
        </w:rPr>
        <w:t>2019</w:t>
      </w:r>
      <w:r>
        <w:rPr>
          <w:rFonts w:ascii="SimSun" w:eastAsia="SimSun" w:hAnsi="SimSun" w:cs="SimSun"/>
        </w:rPr>
        <w:t>年应往届文、理、艺考生，均需按各省（市）招生行政主管部门相关要求和规定填报我院志愿，在各省（市）招生行政主管部门划定的最低控制线上，根据考生志愿，全面衡量，择优录取。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（一）根据国家政策，被我院录取的经济困难新生，凭录取通知书可在生源地申请办理生源地信用助学贷款，如因各种原因未通过生源地助学贷款，可按有关规定提出书面申请缓交学费，通过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（二）在我院学习期间，符合条件者，经申请审批可获国家奖学金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学年；学院对品学兼优学生执行学院奖学金制度。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（三）凡我省农村建档立卡的贫困户子女，可申请教育精准扶贫学生资助，在我院就读期间，可免（补助）学费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学年，同时享受扶贫专项助学金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六、升学及就业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（一）学生修完规定课程经考核合格，毕业时可获国家承认学历的高职大专毕业证书，学院</w:t>
      </w:r>
      <w:r>
        <w:rPr>
          <w:rFonts w:ascii="Times New Roman" w:eastAsia="Times New Roman" w:hAnsi="Times New Roman" w:cs="Times New Roman"/>
        </w:rPr>
        <w:t>100%</w:t>
      </w:r>
      <w:r>
        <w:rPr>
          <w:rFonts w:ascii="SimSun" w:eastAsia="SimSun" w:hAnsi="SimSun" w:cs="SimSun"/>
        </w:rPr>
        <w:t>推荐毕业生（实习）就业。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坚持开放办学发展思路，与贵州省人民政府办公厅机关服务中心、贵州电子商务云公司、京东物流贵州分公司、贵州合力惠民民生超市股份有限公司、国药集团同济堂（贵州）制药有限公司、贵州中恒信会计师事务有限公司、新道科技股份有限公司、贵州饭店有限责任公司等</w:t>
      </w:r>
      <w:r>
        <w:rPr>
          <w:rFonts w:ascii="Times New Roman" w:eastAsia="Times New Roman" w:hAnsi="Times New Roman" w:cs="Times New Roman"/>
        </w:rPr>
        <w:t>94</w:t>
      </w:r>
      <w:r>
        <w:rPr>
          <w:rFonts w:ascii="SimSun" w:eastAsia="SimSun" w:hAnsi="SimSun" w:cs="SimSun"/>
        </w:rPr>
        <w:t>家单位进行深度合作，主动服务社会经济发展，扎实推动毕业生就业。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（三）在校学生可参加学院自考本科助学考试，考试合格颁发国家承认学历、电子注册的本科文凭。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（四）在校大专三年级学生可参加贵州省组织的</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考试进入我省本科高校相关专业就读，修完规定课程，成绩合格可取得国家统招本科文凭。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（五）在校期间参加有关职业院校技能大赛获奖选手并符合相关条件的考生，可推荐免试保送进入普通高校接受本科教育。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地址：贵州（清镇）职教城乡愁校区</w:t>
      </w:r>
      <w:r>
        <w:rPr>
          <w:rFonts w:ascii="Times New Roman" w:eastAsia="Times New Roman" w:hAnsi="Times New Roman" w:cs="Times New Roman"/>
        </w:rPr>
        <w:t>(</w:t>
      </w:r>
      <w:r>
        <w:rPr>
          <w:rFonts w:ascii="SimSun" w:eastAsia="SimSun" w:hAnsi="SimSun" w:cs="SimSun"/>
        </w:rPr>
        <w:t>清镇市乡愁大道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0851-85972789     0851-85950965        </w:t>
      </w:r>
      <w:r>
        <w:rPr>
          <w:rFonts w:ascii="SimSun" w:eastAsia="SimSun" w:hAnsi="SimSun" w:cs="SimSun"/>
        </w:rPr>
        <w:t>传真：</w:t>
      </w:r>
      <w:r>
        <w:rPr>
          <w:rFonts w:ascii="Times New Roman" w:eastAsia="Times New Roman" w:hAnsi="Times New Roman" w:cs="Times New Roman"/>
        </w:rPr>
        <w:t xml:space="preserve">0851-85972789        </w:t>
      </w:r>
      <w:r>
        <w:rPr>
          <w:rFonts w:ascii="SimSun" w:eastAsia="SimSun" w:hAnsi="SimSun" w:cs="SimSun"/>
        </w:rPr>
        <w:t>网址：</w:t>
      </w:r>
      <w:r>
        <w:rPr>
          <w:rFonts w:ascii="Times New Roman" w:eastAsia="Times New Roman" w:hAnsi="Times New Roman" w:cs="Times New Roman"/>
        </w:rPr>
        <w:t xml:space="preserve">http://www.gzdsxy.org.cn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贵州电子科技职业学院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68.html" TargetMode="External" /><Relationship Id="rId5" Type="http://schemas.openxmlformats.org/officeDocument/2006/relationships/hyperlink" Target="http://www.gk114.com/a/gxzs/zszc/guizhou/2019/0612/977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