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贵州电子商务职业技术学院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学院全称：贵州电子商务职业技术学院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学院地址：贵州（清镇）职教城乡愁校区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学院代码：</w:t>
      </w:r>
      <w:r>
        <w:rPr>
          <w:rFonts w:ascii="Times New Roman" w:eastAsia="Times New Roman" w:hAnsi="Times New Roman" w:cs="Times New Roman"/>
        </w:rPr>
        <w:t xml:space="preserve">4152014578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学习形式：普通全日制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贵州电子商务职业技术学院经省人民政府批准成立，国家教育部备案的公办全日制普通高校，隶属于贵州省商务厅，是一所以财经商贸类专业为主的综合性高职院校。主要培养适应经济社会发展需求的财经、商贸、信息、艺术、服务类高端技术技能型人才。以高职（专科）教育为主，同时兼招中职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学院现有清镇、花果园、二戈寨三个校区，总占地面积</w:t>
      </w:r>
      <w:r>
        <w:rPr>
          <w:rFonts w:ascii="Times New Roman" w:eastAsia="Times New Roman" w:hAnsi="Times New Roman" w:cs="Times New Roman"/>
        </w:rPr>
        <w:t>471.15</w:t>
      </w:r>
      <w:r>
        <w:rPr>
          <w:rFonts w:ascii="SimSun" w:eastAsia="SimSun" w:hAnsi="SimSun" w:cs="SimSun"/>
        </w:rPr>
        <w:t>亩，在校学生规模为</w:t>
      </w:r>
      <w:r>
        <w:rPr>
          <w:rFonts w:ascii="Times New Roman" w:eastAsia="Times New Roman" w:hAnsi="Times New Roman" w:cs="Times New Roman"/>
        </w:rPr>
        <w:t>10568</w:t>
      </w:r>
      <w:r>
        <w:rPr>
          <w:rFonts w:ascii="SimSun" w:eastAsia="SimSun" w:hAnsi="SimSun" w:cs="SimSun"/>
        </w:rPr>
        <w:t>人。现有教职工</w:t>
      </w:r>
      <w:r>
        <w:rPr>
          <w:rFonts w:ascii="Times New Roman" w:eastAsia="Times New Roman" w:hAnsi="Times New Roman" w:cs="Times New Roman"/>
        </w:rPr>
        <w:t>449</w:t>
      </w:r>
      <w:r>
        <w:rPr>
          <w:rFonts w:ascii="SimSun" w:eastAsia="SimSun" w:hAnsi="SimSun" w:cs="SimSun"/>
        </w:rPr>
        <w:t>人，专任教师</w:t>
      </w:r>
      <w:r>
        <w:rPr>
          <w:rFonts w:ascii="Times New Roman" w:eastAsia="Times New Roman" w:hAnsi="Times New Roman" w:cs="Times New Roman"/>
        </w:rPr>
        <w:t>284</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硕士研究生</w:t>
      </w:r>
      <w:r>
        <w:rPr>
          <w:rFonts w:ascii="Times New Roman" w:eastAsia="Times New Roman" w:hAnsi="Times New Roman" w:cs="Times New Roman"/>
        </w:rPr>
        <w:t>80</w:t>
      </w:r>
      <w:r>
        <w:rPr>
          <w:rFonts w:ascii="SimSun" w:eastAsia="SimSun" w:hAnsi="SimSun" w:cs="SimSun"/>
        </w:rPr>
        <w:t>人，高级职称教师占专任教师总数</w:t>
      </w:r>
      <w:r>
        <w:rPr>
          <w:rFonts w:ascii="Times New Roman" w:eastAsia="Times New Roman" w:hAnsi="Times New Roman" w:cs="Times New Roman"/>
        </w:rPr>
        <w:t>31%</w:t>
      </w:r>
      <w:r>
        <w:rPr>
          <w:rFonts w:ascii="SimSun" w:eastAsia="SimSun" w:hAnsi="SimSun" w:cs="SimSun"/>
        </w:rPr>
        <w:t>；双师型教师占专任教师总数的</w:t>
      </w:r>
      <w:r>
        <w:rPr>
          <w:rFonts w:ascii="Times New Roman" w:eastAsia="Times New Roman" w:hAnsi="Times New Roman" w:cs="Times New Roman"/>
        </w:rPr>
        <w:t>59.9%</w:t>
      </w:r>
      <w:r>
        <w:rPr>
          <w:rFonts w:ascii="SimSun" w:eastAsia="SimSun" w:hAnsi="SimSun" w:cs="SimSun"/>
        </w:rPr>
        <w:t>。学院下设电子商务系等</w:t>
      </w:r>
      <w:r>
        <w:rPr>
          <w:rFonts w:ascii="Times New Roman" w:eastAsia="Times New Roman" w:hAnsi="Times New Roman" w:cs="Times New Roman"/>
        </w:rPr>
        <w:t>7</w:t>
      </w:r>
      <w:r>
        <w:rPr>
          <w:rFonts w:ascii="SimSun" w:eastAsia="SimSun" w:hAnsi="SimSun" w:cs="SimSun"/>
        </w:rPr>
        <w:t>个系（部），开设有电子商务、大数据技术与应用、物流管理、市场营销、会计、室内艺术设计、计算机网络技术、网络营销、数字媒体艺术设计、财务管理、电子信息工程技术、工商企业管理、社会体育、酒店管理、旅游管理、烹饪工艺与营养、连锁经营与管理、建筑装饰工程、计算机应用技术、计算机信息管理、数字媒体应用技术、保险、软件技术、幼儿发展与健康管理、表演艺术、产品艺术设计、舞蹈表演、音乐表演、视觉传播设计与制作、商务管理、采购与供应管理、跨境电子商务、移动商务共</w:t>
      </w:r>
      <w:r>
        <w:rPr>
          <w:rFonts w:ascii="Times New Roman" w:eastAsia="Times New Roman" w:hAnsi="Times New Roman" w:cs="Times New Roman"/>
        </w:rPr>
        <w:t>33</w:t>
      </w:r>
      <w:r>
        <w:rPr>
          <w:rFonts w:ascii="SimSun" w:eastAsia="SimSun" w:hAnsi="SimSun" w:cs="SimSun"/>
        </w:rPr>
        <w:t>个高职（专科）专业（分专业招生计划见附表）。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二、招生专业及计划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2020</w:t>
      </w:r>
      <w:r>
        <w:rPr>
          <w:rFonts w:ascii="SimSun" w:eastAsia="SimSun" w:hAnsi="SimSun" w:cs="SimSun"/>
        </w:rPr>
        <w:t>年各专业招生计划详见《贵州省</w:t>
      </w:r>
      <w:r>
        <w:rPr>
          <w:rFonts w:ascii="Times New Roman" w:eastAsia="Times New Roman" w:hAnsi="Times New Roman" w:cs="Times New Roman"/>
        </w:rPr>
        <w:t>2020</w:t>
      </w:r>
      <w:r>
        <w:rPr>
          <w:rFonts w:ascii="SimSun" w:eastAsia="SimSun" w:hAnsi="SimSun" w:cs="SimSun"/>
        </w:rPr>
        <w:t>年高考高校招生专业目录》。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根据国家规定，按贵州省物价部门核定的标准，非艺术类专业学费</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学年、艺术类专业学费</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8</w:t>
      </w:r>
      <w:r>
        <w:rPr>
          <w:rFonts w:ascii="SimSun" w:eastAsia="SimSun" w:hAnsi="SimSun" w:cs="SimSun"/>
        </w:rPr>
        <w:t>人间</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10</w:t>
      </w:r>
      <w:r>
        <w:rPr>
          <w:rFonts w:ascii="SimSun" w:eastAsia="SimSun" w:hAnsi="SimSun" w:cs="SimSun"/>
        </w:rPr>
        <w:t>人间</w:t>
      </w:r>
      <w:r>
        <w:rPr>
          <w:rFonts w:ascii="Times New Roman" w:eastAsia="Times New Roman" w:hAnsi="Times New Roman" w:cs="Times New Roman"/>
        </w:rPr>
        <w:t>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四、志愿填报和录取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凡志愿报读我院各专业的</w:t>
      </w:r>
      <w:r>
        <w:rPr>
          <w:rFonts w:ascii="Times New Roman" w:eastAsia="Times New Roman" w:hAnsi="Times New Roman" w:cs="Times New Roman"/>
        </w:rPr>
        <w:t>2020</w:t>
      </w:r>
      <w:r>
        <w:rPr>
          <w:rFonts w:ascii="SimSun" w:eastAsia="SimSun" w:hAnsi="SimSun" w:cs="SimSun"/>
        </w:rPr>
        <w:t>年应往届文、理、艺考生，均需按各省（市）招生行政主管部门相关要求和规定填报我院志愿，在各省（市）招生行政主管部门划定的最低控制线上，根据考生志愿，全面衡量，择优录取。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五、奖、助学政策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（一）根据国家政策，被我院录取的经济困难新生，凭录取通知书可在生源地申请办理生源地信用助学贷款，如因各种原因未通过生源地助学贷款，可按有关规定提出书面申请缓交学费，通过</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（二）在我院学习期间，符合条件者，经申请审批可获国家奖学金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学年；国家助学金</w:t>
      </w:r>
      <w:r>
        <w:rPr>
          <w:rFonts w:ascii="Times New Roman" w:eastAsia="Times New Roman" w:hAnsi="Times New Roman" w:cs="Times New Roman"/>
        </w:rPr>
        <w:t>2800—3800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学年；学院对品学兼优学生执行学院奖学金制度。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（三）凡我省农村建档立卡的贫困户子女，可申请教育精准扶贫学生资助，在我院就读期间，可免（补助）学费</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学年，同时享受扶贫专项助学金</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六、升学及就业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（一）学生在规定的年限内修完规定课程达到毕业要求，颁发国家承认的经教育部学籍、学历电子注册的贵州电子商务职业技术学院高职毕业证书并以此具印。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院坚持开放办学发展思路，积极推进校企合作、产教融合，目前已与江苏京东科技发展有限公司、贵州电子商务云运营有限公司、京东物流贵州分公司、贵州永辉超市有限公司、中国平安保险（集团）股份有限公司、康师傅（重庆）方便面食品有限公司、中石油股份有限公司贵阳分公司、贵州黔酒股份有限公司等</w:t>
      </w:r>
      <w:r>
        <w:rPr>
          <w:rFonts w:ascii="Times New Roman" w:eastAsia="Times New Roman" w:hAnsi="Times New Roman" w:cs="Times New Roman"/>
        </w:rPr>
        <w:t>94</w:t>
      </w:r>
      <w:r>
        <w:rPr>
          <w:rFonts w:ascii="SimSun" w:eastAsia="SimSun" w:hAnsi="SimSun" w:cs="SimSun"/>
        </w:rPr>
        <w:t>家单位进行深度合作，主动服务社会经济发展，扎实推动毕业生就业。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（三）在校大专三年级学生可参加贵州省组织的</w:t>
      </w:r>
      <w:r>
        <w:rPr>
          <w:rFonts w:ascii="Times New Roman" w:eastAsia="Times New Roman" w:hAnsi="Times New Roman" w:cs="Times New Roman"/>
        </w:rPr>
        <w:t>“</w:t>
      </w:r>
      <w:r>
        <w:rPr>
          <w:rFonts w:ascii="SimSun" w:eastAsia="SimSun" w:hAnsi="SimSun" w:cs="SimSun"/>
        </w:rPr>
        <w:t>专升本</w:t>
      </w:r>
      <w:r>
        <w:rPr>
          <w:rFonts w:ascii="Times New Roman" w:eastAsia="Times New Roman" w:hAnsi="Times New Roman" w:cs="Times New Roman"/>
        </w:rPr>
        <w:t>”</w:t>
      </w:r>
      <w:r>
        <w:rPr>
          <w:rFonts w:ascii="SimSun" w:eastAsia="SimSun" w:hAnsi="SimSun" w:cs="SimSun"/>
        </w:rPr>
        <w:t>考试进入我省本科高校相关专业就读，修完规定课程，成绩合格可取得国家统招本科文凭。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（四）在校期间参加有关职业院校技能大赛获奖选手并符合相关条件的考生，可推荐免试保送进入普通高校接受本科教育。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地址：贵州（清镇）职教城乡愁校区</w:t>
      </w:r>
      <w:r>
        <w:rPr>
          <w:rFonts w:ascii="Times New Roman" w:eastAsia="Times New Roman" w:hAnsi="Times New Roman" w:cs="Times New Roman"/>
        </w:rPr>
        <w:t>(</w:t>
      </w:r>
      <w:r>
        <w:rPr>
          <w:rFonts w:ascii="SimSun" w:eastAsia="SimSun" w:hAnsi="SimSun" w:cs="SimSun"/>
        </w:rPr>
        <w:t>清镇市乡愁大道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0851-85972789   0851-85950965    </w:t>
      </w:r>
      <w:r>
        <w:rPr>
          <w:rFonts w:ascii="SimSun" w:eastAsia="SimSun" w:hAnsi="SimSun" w:cs="SimSun"/>
        </w:rPr>
        <w:t>传真：</w:t>
      </w:r>
      <w:r>
        <w:rPr>
          <w:rFonts w:ascii="Times New Roman" w:eastAsia="Times New Roman" w:hAnsi="Times New Roman" w:cs="Times New Roman"/>
        </w:rPr>
        <w:t>0851-85972789   </w:t>
      </w:r>
      <w:r>
        <w:rPr>
          <w:rFonts w:ascii="SimSun" w:eastAsia="SimSun" w:hAnsi="SimSun" w:cs="SimSun"/>
        </w:rPr>
        <w:t>网址：</w:t>
      </w:r>
      <w:r>
        <w:rPr>
          <w:rFonts w:ascii="Times New Roman" w:eastAsia="Times New Roman" w:hAnsi="Times New Roman" w:cs="Times New Roman"/>
        </w:rPr>
        <w:t xml:space="preserve">http://www.gzdsxy.org.cn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年贵州航天职业技术学院招生章程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1.html" TargetMode="External" /><Relationship Id="rId11" Type="http://schemas.openxmlformats.org/officeDocument/2006/relationships/hyperlink" Target="http://www.gk114.com/a/gxzs/zszc/guizhou/2020/0628/17150.html" TargetMode="External" /><Relationship Id="rId12" Type="http://schemas.openxmlformats.org/officeDocument/2006/relationships/hyperlink" Target="http://www.gk114.com/a/gxzs/zszc/guizhou/2020/0628/17149.html" TargetMode="External" /><Relationship Id="rId13" Type="http://schemas.openxmlformats.org/officeDocument/2006/relationships/hyperlink" Target="http://www.gk114.com/a/gxzs/zszc/guizhou/2020/0628/17148.html" TargetMode="External" /><Relationship Id="rId14" Type="http://schemas.openxmlformats.org/officeDocument/2006/relationships/hyperlink" Target="http://www.gk114.com/a/gxzs/zszc/guizhou/2020/0628/17147.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0/0628/17155.html" TargetMode="External" /><Relationship Id="rId5" Type="http://schemas.openxmlformats.org/officeDocument/2006/relationships/hyperlink" Target="http://www.gk114.com/a/gxzs/zszc/guizhou/2020/0628/17157.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3.html" TargetMode="External" /><Relationship Id="rId9" Type="http://schemas.openxmlformats.org/officeDocument/2006/relationships/hyperlink" Target="http://www.gk114.com/a/gxzs/zszc/guizhou/2020/0628/171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