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贵州装备制造职业学院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规范招生工作，保证招生工作顺利进行，根据《中华人民共和国教育法》、《中华人民共和国高等教育法》和教育部、贵州省招生委员会、贵州省教育厅、贵州省招生考试院的有关规定，结合我院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4152014613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办学层次：高职（大专）教育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学院地址：贵州省贵阳市清镇市职教城时光校区将军石路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学院是经贵州省人民政府批准，国家教育部备案，直属贵州省教育厅的公办全日制普通高等院校。学院位于贵阳市清镇职教城风景如画的红枫湖畔，毗邻国家</w:t>
      </w:r>
      <w:r>
        <w:rPr>
          <w:rFonts w:ascii="Times New Roman" w:eastAsia="Times New Roman" w:hAnsi="Times New Roman" w:cs="Times New Roman"/>
        </w:rPr>
        <w:t>4A</w:t>
      </w:r>
      <w:r>
        <w:rPr>
          <w:rFonts w:ascii="SimSun" w:eastAsia="SimSun" w:hAnsi="SimSun" w:cs="SimSun"/>
        </w:rPr>
        <w:t>级景区时光贵州古镇、乡愁贵州、四季贵州，占地面积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余亩，建筑面积</w:t>
      </w:r>
      <w:r>
        <w:rPr>
          <w:rFonts w:ascii="Times New Roman" w:eastAsia="Times New Roman" w:hAnsi="Times New Roman" w:cs="Times New Roman"/>
        </w:rPr>
        <w:t>21.5</w:t>
      </w:r>
      <w:r>
        <w:rPr>
          <w:rFonts w:ascii="SimSun" w:eastAsia="SimSun" w:hAnsi="SimSun" w:cs="SimSun"/>
        </w:rPr>
        <w:t>万平方米。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下设机械工程系、电气自动化系、汽车工程系、建筑工程系、经济管理系、贵州装备制造职业学院（中专部）以及成人教育部等七个教学单位，有四个国家重点建设专业，拥有数控、汽车两个国家级实训基地。目前，有各类在校学生</w:t>
      </w:r>
      <w:r>
        <w:rPr>
          <w:rFonts w:ascii="Times New Roman" w:eastAsia="Times New Roman" w:hAnsi="Times New Roman" w:cs="Times New Roman"/>
        </w:rPr>
        <w:t>11000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装备制造乃国之重器。我院是贵州装备制造职教集团的理事长单位，是贵州省职业院校装备制造项目技能大赛的主要承办单位。学院注重学生创新创业能力和大国工匠精神的培养，引进了几十家省内外知名企业参与学院办学和实训基地建设，与省内多家本科院校组成了智能制造人才培养联盟，为人才培养提供了坚实的质量保障基础和人才出口通道，为省内外航空航天、机械、电子、汽车、医药、食品等行业输送了大量的技术技能型人才。毕业生就业率始终保持在</w:t>
      </w:r>
      <w:r>
        <w:rPr>
          <w:rFonts w:ascii="Times New Roman" w:eastAsia="Times New Roman" w:hAnsi="Times New Roman" w:cs="Times New Roman"/>
        </w:rPr>
        <w:t>95%</w:t>
      </w:r>
      <w:r>
        <w:rPr>
          <w:rFonts w:ascii="SimSun" w:eastAsia="SimSun" w:hAnsi="SimSun" w:cs="SimSun"/>
        </w:rPr>
        <w:t>以上，为贵州经济社会发展做出了积极的贡献。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招生计划及专业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招生计划及专业详见各省招生考试院发布的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年高考《高校招生专业目录》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招生对象及录取规则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学生。实行考生自愿报考，录取分数标准严格执行各省招生考试院确认的高职专科录取分数线。学院根据专业志愿优先原则由高分到低分择优录取，阳光招生。当考生专业志愿不能满足时，服从调剂的考生将调剂到招生计划未满的专业，不服从调剂的考生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二、外语语种：英语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执行教育部印发的《普通高等学校招生体检工作指导意见》，要求考生身体健康，无传染性疾病，符合普通高等学校录取新生的基本条件，不限男女生比例。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四、录取结果将通过贵州省考试院规定的渠道和我院招生信息网公布。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五、录取方式：网上远程录取。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六、其他：按教育部、贵州省教育厅、各省招生考试院有关文件规定执行。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按照贵州省物价部门审核的学费及住宿费收费标准执行。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奖励、助学措施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我院学生可享受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，其中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年；国家一等助学金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年，国家二等助学金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年，国家三等助学金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年；学院还设立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学院奖学金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。对家庭经济困难的学生，可到生源地教育局学生资助中心申请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生源地助学贷款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，建档立卡的家庭贫困生可享受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年的免学费、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年的专项精准扶贫助学金。学院还可通过勤、减、免、补等方式，帮助其顺利完成学业。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学生在规定的年限内修完规定的学分，德、智、体、美、劳达到毕业要求的准予毕业，颁发国家承认学历并经教育部电子注册的普通高等院校专科文凭。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高考招生工作在省招生考试委员会的统一领导下，由学院成立以院长任组长的高考招生工作领导小组组织实施。高考招生工作的全过程由学院纪检监察部门全程监督，并接受省招生考试院和社会各界的监督。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>0851-82520396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82774253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胡老师：</w:t>
      </w:r>
      <w:r>
        <w:rPr>
          <w:rFonts w:ascii="Times New Roman" w:eastAsia="Times New Roman" w:hAnsi="Times New Roman" w:cs="Times New Roman"/>
        </w:rPr>
        <w:t xml:space="preserve">18985199051 </w:t>
      </w:r>
      <w:r>
        <w:rPr>
          <w:rFonts w:ascii="SimSun" w:eastAsia="SimSun" w:hAnsi="SimSun" w:cs="SimSun"/>
        </w:rPr>
        <w:t>张老师：</w:t>
      </w:r>
      <w:r>
        <w:rPr>
          <w:rFonts w:ascii="Times New Roman" w:eastAsia="Times New Roman" w:hAnsi="Times New Roman" w:cs="Times New Roman"/>
        </w:rPr>
        <w:t xml:space="preserve">15286046612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姬老师：</w:t>
      </w:r>
      <w:r>
        <w:rPr>
          <w:rFonts w:ascii="Times New Roman" w:eastAsia="Times New Roman" w:hAnsi="Times New Roman" w:cs="Times New Roman"/>
        </w:rPr>
        <w:t xml:space="preserve">13885056602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http://www.gzzbzy.cn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微信公众号：贵州装备制造职业学院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年贵州食品工程职业学院招生章程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1.html" TargetMode="External" /><Relationship Id="rId13" Type="http://schemas.openxmlformats.org/officeDocument/2006/relationships/hyperlink" Target="http://www.gk114.com/a/gxzs/zszc/guizhou/2020/0628/17150.html" TargetMode="External" /><Relationship Id="rId14" Type="http://schemas.openxmlformats.org/officeDocument/2006/relationships/hyperlink" Target="http://www.gk114.com/a/gxzs/zszc/guizhou/2020/0628/17149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4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77.html" TargetMode="External" /><Relationship Id="rId5" Type="http://schemas.openxmlformats.org/officeDocument/2006/relationships/hyperlink" Target="http://www.gk114.com/a/gxzs/zszc/guizhou/2019/0612/9779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