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贵阳幼儿师范高等专科学校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根据《中华人民共和国教育法》《中华人民共和国高等教育法》及教育部有关高考招生录取工作政策规定，结合我校的实际情况，特制定本章程。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学校名称：贵阳幼儿师范高等专科学校。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学校代码：</w:t>
      </w:r>
      <w:r>
        <w:rPr>
          <w:rFonts w:ascii="Times New Roman" w:eastAsia="Times New Roman" w:hAnsi="Times New Roman" w:cs="Times New Roman"/>
          <w:color w:val="666666"/>
          <w:sz w:val="21"/>
          <w:szCs w:val="21"/>
        </w:rPr>
        <w:t>4152014469</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办学地址：贵州省贵阳市清镇市职教城东区</w:t>
      </w:r>
      <w:r>
        <w:rPr>
          <w:rFonts w:ascii="SimSun" w:eastAsia="SimSun" w:hAnsi="SimSun" w:cs="SimSun"/>
          <w:color w:val="666666"/>
          <w:sz w:val="21"/>
          <w:szCs w:val="21"/>
        </w:rPr>
        <w:t>时光校区</w:t>
      </w:r>
      <w:r>
        <w:rPr>
          <w:rFonts w:ascii="SimSun" w:eastAsia="SimSun" w:hAnsi="SimSun" w:cs="SimSun"/>
          <w:color w:val="666666"/>
          <w:sz w:val="21"/>
          <w:szCs w:val="21"/>
        </w:rPr>
        <w:t>（邮编：</w:t>
      </w:r>
      <w:r>
        <w:rPr>
          <w:rFonts w:ascii="Times New Roman" w:eastAsia="Times New Roman" w:hAnsi="Times New Roman" w:cs="Times New Roman"/>
          <w:color w:val="666666"/>
          <w:sz w:val="21"/>
          <w:szCs w:val="21"/>
        </w:rPr>
        <w:t>551400</w:t>
      </w:r>
      <w:r>
        <w:rPr>
          <w:rFonts w:ascii="SimSun" w:eastAsia="SimSun" w:hAnsi="SimSun" w:cs="SimSun"/>
          <w:color w:val="666666"/>
          <w:sz w:val="21"/>
          <w:szCs w:val="21"/>
        </w:rPr>
        <w:t>）</w:t>
      </w:r>
      <w:r>
        <w:rPr>
          <w:rFonts w:ascii="SimSun" w:eastAsia="SimSun" w:hAnsi="SimSun" w:cs="SimSun"/>
          <w:color w:val="666666"/>
          <w:sz w:val="21"/>
          <w:szCs w:val="21"/>
        </w:rPr>
        <w:t>，贵阳市云岩区忠烈街</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号忠烈校区（邮编：</w:t>
      </w:r>
      <w:r>
        <w:rPr>
          <w:rFonts w:ascii="Times New Roman" w:eastAsia="Times New Roman" w:hAnsi="Times New Roman" w:cs="Times New Roman"/>
          <w:color w:val="666666"/>
          <w:sz w:val="21"/>
          <w:szCs w:val="21"/>
        </w:rPr>
        <w:t>550001</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办学层次：高等职业教育。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贵阳幼儿师范高等专科学校前身系贵阳幼儿师范学校，建于</w:t>
      </w:r>
      <w:r>
        <w:rPr>
          <w:rFonts w:ascii="Times New Roman" w:eastAsia="Times New Roman" w:hAnsi="Times New Roman" w:cs="Times New Roman"/>
          <w:color w:val="666666"/>
          <w:sz w:val="21"/>
          <w:szCs w:val="21"/>
        </w:rPr>
        <w:t>1984</w:t>
      </w:r>
      <w:r>
        <w:rPr>
          <w:rFonts w:ascii="SimSun" w:eastAsia="SimSun" w:hAnsi="SimSun" w:cs="SimSun"/>
          <w:color w:val="666666"/>
          <w:sz w:val="21"/>
          <w:szCs w:val="21"/>
        </w:rPr>
        <w:t>年，是贵州省最早一所培养培训幼儿师资的专业学校。</w:t>
      </w:r>
      <w:r>
        <w:rPr>
          <w:rFonts w:ascii="Times New Roman" w:eastAsia="Times New Roman" w:hAnsi="Times New Roman" w:cs="Times New Roman"/>
          <w:color w:val="666666"/>
          <w:sz w:val="21"/>
          <w:szCs w:val="21"/>
        </w:rPr>
        <w:t>2012</w:t>
      </w:r>
      <w:r>
        <w:rPr>
          <w:rFonts w:ascii="SimSun" w:eastAsia="SimSun" w:hAnsi="SimSun" w:cs="SimSun"/>
          <w:color w:val="666666"/>
          <w:sz w:val="21"/>
          <w:szCs w:val="21"/>
        </w:rPr>
        <w:t>年，经省政府批准，正式升格为贵阳幼儿师范高等专科学校。学校以</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人本化、精细化、国际化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为方向，培养</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品优行雅、仁爱乐教、一专多能</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的高素质技术技能人才。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学校环境优美，占地面积</w:t>
      </w:r>
      <w:r>
        <w:rPr>
          <w:rFonts w:ascii="Times New Roman" w:eastAsia="Times New Roman" w:hAnsi="Times New Roman" w:cs="Times New Roman"/>
          <w:color w:val="666666"/>
          <w:sz w:val="21"/>
          <w:szCs w:val="21"/>
        </w:rPr>
        <w:t>474</w:t>
      </w:r>
      <w:r>
        <w:rPr>
          <w:rFonts w:ascii="SimSun" w:eastAsia="SimSun" w:hAnsi="SimSun" w:cs="SimSun"/>
          <w:color w:val="666666"/>
          <w:sz w:val="21"/>
          <w:szCs w:val="21"/>
        </w:rPr>
        <w:t>亩（其中清镇校区</w:t>
      </w:r>
      <w:r>
        <w:rPr>
          <w:rFonts w:ascii="Times New Roman" w:eastAsia="Times New Roman" w:hAnsi="Times New Roman" w:cs="Times New Roman"/>
          <w:color w:val="666666"/>
          <w:sz w:val="21"/>
          <w:szCs w:val="21"/>
        </w:rPr>
        <w:t>453</w:t>
      </w:r>
      <w:r>
        <w:rPr>
          <w:rFonts w:ascii="SimSun" w:eastAsia="SimSun" w:hAnsi="SimSun" w:cs="SimSun"/>
          <w:color w:val="666666"/>
          <w:sz w:val="21"/>
          <w:szCs w:val="21"/>
        </w:rPr>
        <w:t>亩，忠烈街校区</w:t>
      </w:r>
      <w:r>
        <w:rPr>
          <w:rFonts w:ascii="Times New Roman" w:eastAsia="Times New Roman" w:hAnsi="Times New Roman" w:cs="Times New Roman"/>
          <w:color w:val="666666"/>
          <w:sz w:val="21"/>
          <w:szCs w:val="21"/>
        </w:rPr>
        <w:t>21</w:t>
      </w:r>
      <w:r>
        <w:rPr>
          <w:rFonts w:ascii="SimSun" w:eastAsia="SimSun" w:hAnsi="SimSun" w:cs="SimSun"/>
          <w:color w:val="666666"/>
          <w:sz w:val="21"/>
          <w:szCs w:val="21"/>
        </w:rPr>
        <w:t>亩），规划总建筑面积</w:t>
      </w:r>
      <w:r>
        <w:rPr>
          <w:rFonts w:ascii="Times New Roman" w:eastAsia="Times New Roman" w:hAnsi="Times New Roman" w:cs="Times New Roman"/>
          <w:color w:val="666666"/>
          <w:sz w:val="21"/>
          <w:szCs w:val="21"/>
        </w:rPr>
        <w:t>14.10</w:t>
      </w:r>
      <w:r>
        <w:rPr>
          <w:rFonts w:ascii="SimSun" w:eastAsia="SimSun" w:hAnsi="SimSun" w:cs="SimSun"/>
          <w:color w:val="666666"/>
          <w:sz w:val="21"/>
          <w:szCs w:val="21"/>
        </w:rPr>
        <w:t>万平方米，绿地率</w:t>
      </w:r>
      <w:r>
        <w:rPr>
          <w:rFonts w:ascii="Times New Roman" w:eastAsia="Times New Roman" w:hAnsi="Times New Roman" w:cs="Times New Roman"/>
          <w:color w:val="666666"/>
          <w:sz w:val="21"/>
          <w:szCs w:val="21"/>
        </w:rPr>
        <w:t>37%</w:t>
      </w:r>
      <w:r>
        <w:rPr>
          <w:rFonts w:ascii="SimSun" w:eastAsia="SimSun" w:hAnsi="SimSun" w:cs="SimSun"/>
          <w:color w:val="666666"/>
          <w:sz w:val="21"/>
          <w:szCs w:val="21"/>
        </w:rPr>
        <w:t>；拥有实训大楼、琴楼、舞蹈楼、美术楼、音乐厅、演播厅、体育馆、标准化体育场等完善的教学、生活配套设施。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学校在编教职工</w:t>
      </w:r>
      <w:r>
        <w:rPr>
          <w:rFonts w:ascii="Times New Roman" w:eastAsia="Times New Roman" w:hAnsi="Times New Roman" w:cs="Times New Roman"/>
          <w:color w:val="666666"/>
          <w:sz w:val="21"/>
          <w:szCs w:val="21"/>
        </w:rPr>
        <w:t>390</w:t>
      </w:r>
      <w:r>
        <w:rPr>
          <w:rFonts w:ascii="SimSun" w:eastAsia="SimSun" w:hAnsi="SimSun" w:cs="SimSun"/>
          <w:color w:val="666666"/>
          <w:sz w:val="21"/>
          <w:szCs w:val="21"/>
        </w:rPr>
        <w:t>人。专任教师</w:t>
      </w:r>
      <w:r>
        <w:rPr>
          <w:rFonts w:ascii="Times New Roman" w:eastAsia="Times New Roman" w:hAnsi="Times New Roman" w:cs="Times New Roman"/>
          <w:color w:val="666666"/>
          <w:sz w:val="21"/>
          <w:szCs w:val="21"/>
        </w:rPr>
        <w:t>295 </w:t>
      </w:r>
      <w:r>
        <w:rPr>
          <w:rFonts w:ascii="SimSun" w:eastAsia="SimSun" w:hAnsi="SimSun" w:cs="SimSun"/>
          <w:color w:val="666666"/>
          <w:sz w:val="21"/>
          <w:szCs w:val="21"/>
        </w:rPr>
        <w:t>人，其中教授</w:t>
      </w:r>
      <w:r>
        <w:rPr>
          <w:rFonts w:ascii="Times New Roman" w:eastAsia="Times New Roman" w:hAnsi="Times New Roman" w:cs="Times New Roman"/>
          <w:color w:val="666666"/>
          <w:sz w:val="21"/>
          <w:szCs w:val="21"/>
        </w:rPr>
        <w:t>9</w:t>
      </w:r>
      <w:r>
        <w:rPr>
          <w:rFonts w:ascii="SimSun" w:eastAsia="SimSun" w:hAnsi="SimSun" w:cs="SimSun"/>
          <w:color w:val="666666"/>
          <w:sz w:val="21"/>
          <w:szCs w:val="21"/>
        </w:rPr>
        <w:t>人，副教授</w:t>
      </w:r>
      <w:r>
        <w:rPr>
          <w:rFonts w:ascii="Times New Roman" w:eastAsia="Times New Roman" w:hAnsi="Times New Roman" w:cs="Times New Roman"/>
          <w:color w:val="666666"/>
          <w:sz w:val="21"/>
          <w:szCs w:val="21"/>
        </w:rPr>
        <w:t>46</w:t>
      </w:r>
      <w:r>
        <w:rPr>
          <w:rFonts w:ascii="SimSun" w:eastAsia="SimSun" w:hAnsi="SimSun" w:cs="SimSun"/>
          <w:color w:val="666666"/>
          <w:sz w:val="21"/>
          <w:szCs w:val="21"/>
        </w:rPr>
        <w:t>人，讲师</w:t>
      </w:r>
      <w:r>
        <w:rPr>
          <w:rFonts w:ascii="Times New Roman" w:eastAsia="Times New Roman" w:hAnsi="Times New Roman" w:cs="Times New Roman"/>
          <w:color w:val="666666"/>
          <w:sz w:val="21"/>
          <w:szCs w:val="21"/>
        </w:rPr>
        <w:t>112</w:t>
      </w:r>
      <w:r>
        <w:rPr>
          <w:rFonts w:ascii="SimSun" w:eastAsia="SimSun" w:hAnsi="SimSun" w:cs="SimSun"/>
          <w:color w:val="666666"/>
          <w:sz w:val="21"/>
          <w:szCs w:val="21"/>
        </w:rPr>
        <w:t>人。</w:t>
      </w:r>
      <w:r>
        <w:rPr>
          <w:rFonts w:ascii="SimSun" w:eastAsia="SimSun" w:hAnsi="SimSun" w:cs="SimSun"/>
          <w:color w:val="666666"/>
          <w:sz w:val="21"/>
          <w:szCs w:val="21"/>
        </w:rPr>
        <w:t>学校是贵州省幼儿教师发展中心、贵州省幼儿师资培训中心、贵州省学前教育研究会会长单位、贵州省</w:t>
      </w:r>
      <w:r>
        <w:rPr>
          <w:rFonts w:ascii="Times New Roman" w:eastAsia="Times New Roman" w:hAnsi="Times New Roman" w:cs="Times New Roman"/>
          <w:color w:val="666666"/>
          <w:sz w:val="21"/>
          <w:szCs w:val="21"/>
        </w:rPr>
        <w:t>0-3</w:t>
      </w:r>
      <w:r>
        <w:rPr>
          <w:rFonts w:ascii="SimSun" w:eastAsia="SimSun" w:hAnsi="SimSun" w:cs="SimSun"/>
          <w:color w:val="666666"/>
          <w:sz w:val="21"/>
          <w:szCs w:val="21"/>
        </w:rPr>
        <w:t>岁早期教育科研培训基地等，</w:t>
      </w:r>
      <w:r>
        <w:rPr>
          <w:rFonts w:ascii="SimSun" w:eastAsia="SimSun" w:hAnsi="SimSun" w:cs="SimSun"/>
          <w:color w:val="666666"/>
          <w:sz w:val="21"/>
          <w:szCs w:val="21"/>
        </w:rPr>
        <w:t>在全国学前教育领域具有重要影响。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八</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学校成立由分管校长负责的招生工作领导小组，加强对招生工作的领导，并成立由学校招生与就业处和招生监察部门负责人为主的招生录取工作组，凡属考试、录取中的重大问题，须集体研究决定。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第九条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学校招生</w:t>
      </w:r>
      <w:r>
        <w:rPr>
          <w:rFonts w:ascii="SimSun" w:eastAsia="SimSun" w:hAnsi="SimSun" w:cs="SimSun"/>
          <w:color w:val="666666"/>
          <w:sz w:val="21"/>
          <w:szCs w:val="21"/>
        </w:rPr>
        <w:t>与</w:t>
      </w:r>
      <w:r>
        <w:rPr>
          <w:rFonts w:ascii="SimSun" w:eastAsia="SimSun" w:hAnsi="SimSun" w:cs="SimSun"/>
          <w:color w:val="666666"/>
          <w:sz w:val="21"/>
          <w:szCs w:val="21"/>
        </w:rPr>
        <w:t>就业处是组织实施招生及相关工作的常设机构，具体负责学校招生的日常工作。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十</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学校纪检</w:t>
      </w:r>
      <w:r>
        <w:rPr>
          <w:rFonts w:ascii="SimSun" w:eastAsia="SimSun" w:hAnsi="SimSun" w:cs="SimSun"/>
          <w:color w:val="666666"/>
          <w:sz w:val="21"/>
          <w:szCs w:val="21"/>
        </w:rPr>
        <w:t>监察</w:t>
      </w:r>
      <w:r>
        <w:rPr>
          <w:rFonts w:ascii="SimSun" w:eastAsia="SimSun" w:hAnsi="SimSun" w:cs="SimSun"/>
          <w:color w:val="666666"/>
          <w:sz w:val="21"/>
          <w:szCs w:val="21"/>
        </w:rPr>
        <w:t>部门对招生工作实施监督</w:t>
      </w:r>
      <w:r>
        <w:rPr>
          <w:rFonts w:ascii="SimSun" w:eastAsia="SimSun" w:hAnsi="SimSun" w:cs="SimSun"/>
          <w:color w:val="666666"/>
          <w:sz w:val="21"/>
          <w:szCs w:val="21"/>
        </w:rPr>
        <w:t>。招生工作</w:t>
      </w:r>
      <w:r>
        <w:rPr>
          <w:rFonts w:ascii="SimSun" w:eastAsia="SimSun" w:hAnsi="SimSun" w:cs="SimSun"/>
          <w:color w:val="666666"/>
          <w:sz w:val="21"/>
          <w:szCs w:val="21"/>
        </w:rPr>
        <w:t>同时接受考生、社会、新闻媒体、纪监机关的监督。学校监督电话：</w:t>
      </w:r>
      <w:r>
        <w:rPr>
          <w:rFonts w:ascii="Times New Roman" w:eastAsia="Times New Roman" w:hAnsi="Times New Roman" w:cs="Times New Roman"/>
          <w:color w:val="666666"/>
          <w:sz w:val="21"/>
          <w:szCs w:val="21"/>
        </w:rPr>
        <w:t>0851-82519082</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十一</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我校</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年计划招收三年制专科生，分专业招生计划详见《</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年普通高校招生专业目录》。我校根据学校发展、办学条件、社会需求</w:t>
      </w:r>
      <w:r>
        <w:rPr>
          <w:rFonts w:ascii="SimSun" w:eastAsia="SimSun" w:hAnsi="SimSun" w:cs="SimSun"/>
          <w:color w:val="666666"/>
          <w:sz w:val="21"/>
          <w:szCs w:val="21"/>
        </w:rPr>
        <w:t>及</w:t>
      </w:r>
      <w:r>
        <w:rPr>
          <w:rFonts w:ascii="SimSun" w:eastAsia="SimSun" w:hAnsi="SimSun" w:cs="SimSun"/>
          <w:color w:val="666666"/>
          <w:sz w:val="21"/>
          <w:szCs w:val="21"/>
        </w:rPr>
        <w:t>考生对我校各专业的认可度等因素综合考虑确定分省分专业计划，分专业计划详见各省（自治区、直辖市）招生部门公布的招生计划数。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十二</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在实行平行志愿投档的省（自治区、直辖市），学校调阅考生档案的比例原则上不超过招生计划的</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，在实行顺序志愿投档的省份调阅考生档案的比例不超过招生计划的</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。以考生当年普通高考成绩为主要依据，本着公平、公正、公开的原则，对考生的德、智、体等方面进行综合衡量，择优录取。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十三</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我校优先录取第一志愿（第一次平行投档）考生，在第一志愿（第一次平行投档）生源不足时，录取非第一志愿（征集志愿）考生。我校对非第一志愿考生不设置</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志愿级差</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十四</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原则，从高分到低分按照考生填报的专业志愿顺序录取，若考生所填专业志愿都无法满足时，服从专业调剂的，则根据考生成绩从高分到低分在我校未录满专业内进行调剂录取，若不服从专业调剂的，则作退档处理。对不符合国家招生规定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第十五条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特殊专业录取要求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1. </w:t>
      </w:r>
      <w:r>
        <w:rPr>
          <w:rFonts w:ascii="SimSun" w:eastAsia="SimSun" w:hAnsi="SimSun" w:cs="SimSun"/>
          <w:color w:val="666666"/>
          <w:sz w:val="21"/>
          <w:szCs w:val="21"/>
        </w:rPr>
        <w:t>艺术类：</w:t>
      </w:r>
      <w:r>
        <w:rPr>
          <w:rFonts w:ascii="SimSun" w:eastAsia="SimSun" w:hAnsi="SimSun" w:cs="SimSun"/>
          <w:color w:val="666666"/>
          <w:sz w:val="21"/>
          <w:szCs w:val="21"/>
        </w:rPr>
        <w:t>艺术类专业在各省（自治区、直辖市）招生部门投档范围内，按专业成绩从高分到低分择优录取</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2. </w:t>
      </w:r>
      <w:r>
        <w:rPr>
          <w:rFonts w:ascii="SimSun" w:eastAsia="SimSun" w:hAnsi="SimSun" w:cs="SimSun"/>
          <w:color w:val="666666"/>
          <w:sz w:val="21"/>
          <w:szCs w:val="21"/>
        </w:rPr>
        <w:t>体育</w:t>
      </w:r>
      <w:r>
        <w:rPr>
          <w:rFonts w:ascii="SimSun" w:eastAsia="SimSun" w:hAnsi="SimSun" w:cs="SimSun"/>
          <w:color w:val="666666"/>
          <w:sz w:val="21"/>
          <w:szCs w:val="21"/>
        </w:rPr>
        <w:t>教育</w:t>
      </w:r>
      <w:r>
        <w:rPr>
          <w:rFonts w:ascii="SimSun" w:eastAsia="SimSun" w:hAnsi="SimSun" w:cs="SimSun"/>
          <w:color w:val="666666"/>
          <w:sz w:val="21"/>
          <w:szCs w:val="21"/>
        </w:rPr>
        <w:t>专业在各省（自治区、直辖市）招生部门投档范围内，按照综合成绩（综合成绩</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高考文化成绩</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＋体育专业成绩）从高分到低分择优录取（有特殊要求的省、自治区、直辖市除外）。</w:t>
      </w:r>
      <w:r>
        <w:rPr>
          <w:rFonts w:ascii="SimSun" w:eastAsia="SimSun" w:hAnsi="SimSun" w:cs="SimSun"/>
          <w:color w:val="666666"/>
          <w:sz w:val="21"/>
          <w:szCs w:val="21"/>
        </w:rPr>
        <w:t>若综合成绩相同，优先录取专业术科成绩高的考生。如生源省有特殊要求的，按照生源省的录取原则录取。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w:t>
      </w:r>
      <w:r>
        <w:rPr>
          <w:rFonts w:ascii="SimSun" w:eastAsia="SimSun" w:hAnsi="SimSun" w:cs="SimSun"/>
          <w:b/>
          <w:bCs/>
          <w:color w:val="666666"/>
          <w:sz w:val="21"/>
          <w:szCs w:val="21"/>
        </w:rPr>
        <w:t>六</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学校在调阅考生档案时，承认符合下列加分条件考生的投档成绩。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教育部政策照顾项目；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贵州省（或考生生源省）政策照顾项目</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w:t>
      </w:r>
      <w:r>
        <w:rPr>
          <w:rFonts w:ascii="SimSun" w:eastAsia="SimSun" w:hAnsi="SimSun" w:cs="SimSun"/>
          <w:b/>
          <w:bCs/>
          <w:color w:val="666666"/>
          <w:sz w:val="21"/>
          <w:szCs w:val="21"/>
        </w:rPr>
        <w:t>七</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身体健康状况要求：按教育部、卫生部、中国残联《普通高等学校招生体检工作指导意见》及相关补充规定执行。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w:t>
      </w:r>
      <w:r>
        <w:rPr>
          <w:rFonts w:ascii="SimSun" w:eastAsia="SimSun" w:hAnsi="SimSun" w:cs="SimSun"/>
          <w:b/>
          <w:bCs/>
          <w:color w:val="666666"/>
          <w:sz w:val="21"/>
          <w:szCs w:val="21"/>
        </w:rPr>
        <w:t>八</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其他要求</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录取教育类专业考生时，根据教育部《教师资格条例》实施办法关于教师资格认定体检标准的相关规定执行。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报考我校的考生，须品行端正，身体健康，女生身高建议在</w:t>
      </w:r>
      <w:r>
        <w:rPr>
          <w:rFonts w:ascii="Times New Roman" w:eastAsia="Times New Roman" w:hAnsi="Times New Roman" w:cs="Times New Roman"/>
          <w:color w:val="666666"/>
          <w:sz w:val="21"/>
          <w:szCs w:val="21"/>
        </w:rPr>
        <w:t>150cm</w:t>
      </w:r>
      <w:r>
        <w:rPr>
          <w:rFonts w:ascii="SimSun" w:eastAsia="SimSun" w:hAnsi="SimSun" w:cs="SimSun"/>
          <w:color w:val="666666"/>
          <w:sz w:val="21"/>
          <w:szCs w:val="21"/>
        </w:rPr>
        <w:t>以上，男生身高建议在</w:t>
      </w:r>
      <w:r>
        <w:rPr>
          <w:rFonts w:ascii="Times New Roman" w:eastAsia="Times New Roman" w:hAnsi="Times New Roman" w:cs="Times New Roman"/>
          <w:color w:val="666666"/>
          <w:sz w:val="21"/>
          <w:szCs w:val="21"/>
        </w:rPr>
        <w:t>160cm</w:t>
      </w:r>
      <w:r>
        <w:rPr>
          <w:rFonts w:ascii="SimSun" w:eastAsia="SimSun" w:hAnsi="SimSun" w:cs="SimSun"/>
          <w:color w:val="666666"/>
          <w:sz w:val="21"/>
          <w:szCs w:val="21"/>
        </w:rPr>
        <w:t>以上；身材匀称、五官端正，口齿清楚，面部</w:t>
      </w:r>
      <w:r>
        <w:rPr>
          <w:rFonts w:ascii="SimSun" w:eastAsia="SimSun" w:hAnsi="SimSun" w:cs="SimSun"/>
          <w:color w:val="666666"/>
          <w:sz w:val="21"/>
          <w:szCs w:val="21"/>
        </w:rPr>
        <w:t>无</w:t>
      </w:r>
      <w:r>
        <w:rPr>
          <w:rFonts w:ascii="SimSun" w:eastAsia="SimSun" w:hAnsi="SimSun" w:cs="SimSun"/>
          <w:color w:val="666666"/>
          <w:sz w:val="21"/>
          <w:szCs w:val="21"/>
        </w:rPr>
        <w:t>明显疤痕，身体</w:t>
      </w:r>
      <w:r>
        <w:rPr>
          <w:rFonts w:ascii="SimSun" w:eastAsia="SimSun" w:hAnsi="SimSun" w:cs="SimSun"/>
          <w:color w:val="666666"/>
          <w:sz w:val="21"/>
          <w:szCs w:val="21"/>
        </w:rPr>
        <w:t>无</w:t>
      </w:r>
      <w:r>
        <w:rPr>
          <w:rFonts w:ascii="SimSun" w:eastAsia="SimSun" w:hAnsi="SimSun" w:cs="SimSun"/>
          <w:color w:val="666666"/>
          <w:sz w:val="21"/>
          <w:szCs w:val="21"/>
        </w:rPr>
        <w:t>纹身，四肢健全，能完成体育、舞蹈、琴法、声乐、绘画等艺体课程的学习。报考学前教育和早期教育专业具有一定艺术特长的考生优先录取</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报考我校舞蹈表演专业的学生，女生身高建议在</w:t>
      </w:r>
      <w:r>
        <w:rPr>
          <w:rFonts w:ascii="Times New Roman" w:eastAsia="Times New Roman" w:hAnsi="Times New Roman" w:cs="Times New Roman"/>
          <w:color w:val="666666"/>
          <w:sz w:val="21"/>
          <w:szCs w:val="21"/>
        </w:rPr>
        <w:t>155cm</w:t>
      </w:r>
      <w:r>
        <w:rPr>
          <w:rFonts w:ascii="SimSun" w:eastAsia="SimSun" w:hAnsi="SimSun" w:cs="SimSun"/>
          <w:color w:val="666666"/>
          <w:sz w:val="21"/>
          <w:szCs w:val="21"/>
        </w:rPr>
        <w:t>以上，男生身高建议在</w:t>
      </w:r>
      <w:r>
        <w:rPr>
          <w:rFonts w:ascii="Times New Roman" w:eastAsia="Times New Roman" w:hAnsi="Times New Roman" w:cs="Times New Roman"/>
          <w:color w:val="666666"/>
          <w:sz w:val="21"/>
          <w:szCs w:val="21"/>
        </w:rPr>
        <w:t>168cm</w:t>
      </w:r>
      <w:r>
        <w:rPr>
          <w:rFonts w:ascii="SimSun" w:eastAsia="SimSun" w:hAnsi="SimSun" w:cs="SimSun"/>
          <w:color w:val="666666"/>
          <w:sz w:val="21"/>
          <w:szCs w:val="21"/>
        </w:rPr>
        <w:t>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十九</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复查：</w:t>
      </w:r>
      <w:r>
        <w:rPr>
          <w:rFonts w:ascii="SimSun" w:eastAsia="SimSun" w:hAnsi="SimSun" w:cs="SimSun"/>
          <w:color w:val="666666"/>
          <w:sz w:val="21"/>
          <w:szCs w:val="21"/>
        </w:rPr>
        <w:t>新生入学</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个月内，我校将对其进行全面复查，复查不合格者，</w:t>
      </w:r>
      <w:r>
        <w:rPr>
          <w:rFonts w:ascii="SimSun" w:eastAsia="SimSun" w:hAnsi="SimSun" w:cs="SimSun"/>
          <w:color w:val="666666"/>
          <w:sz w:val="21"/>
          <w:szCs w:val="21"/>
        </w:rPr>
        <w:t>学校</w:t>
      </w:r>
      <w:r>
        <w:rPr>
          <w:rFonts w:ascii="SimSun" w:eastAsia="SimSun" w:hAnsi="SimSun" w:cs="SimSun"/>
          <w:color w:val="666666"/>
          <w:sz w:val="21"/>
          <w:szCs w:val="21"/>
        </w:rPr>
        <w:t>根据国家有关规定予以处理，直至取消入学资格</w:t>
      </w:r>
      <w:r>
        <w:rPr>
          <w:rFonts w:ascii="SimSun" w:eastAsia="SimSun" w:hAnsi="SimSun" w:cs="SimSun"/>
          <w:color w:val="666666"/>
          <w:sz w:val="21"/>
          <w:szCs w:val="21"/>
        </w:rPr>
        <w:t>，</w:t>
      </w:r>
      <w:r>
        <w:rPr>
          <w:rFonts w:ascii="SimSun" w:eastAsia="SimSun" w:hAnsi="SimSun" w:cs="SimSun"/>
          <w:color w:val="666666"/>
          <w:sz w:val="21"/>
          <w:szCs w:val="21"/>
        </w:rPr>
        <w:t>退回原地区、原单位，并上报相关部门。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收费标准及资助学政策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二十</w:t>
      </w:r>
      <w:r>
        <w:rPr>
          <w:rFonts w:ascii="SimSun" w:eastAsia="SimSun" w:hAnsi="SimSun" w:cs="SimSun"/>
          <w:b/>
          <w:bCs/>
          <w:color w:val="666666"/>
          <w:sz w:val="21"/>
          <w:szCs w:val="21"/>
        </w:rPr>
        <w:t>条</w:t>
      </w:r>
      <w:r>
        <w:rPr>
          <w:rFonts w:ascii="SimSun" w:eastAsia="SimSun" w:hAnsi="SimSun" w:cs="SimSun"/>
          <w:color w:val="666666"/>
          <w:sz w:val="21"/>
          <w:szCs w:val="21"/>
        </w:rPr>
        <w:t>收费标准：</w:t>
      </w:r>
      <w:r>
        <w:rPr>
          <w:rFonts w:ascii="SimSun" w:eastAsia="SimSun" w:hAnsi="SimSun" w:cs="SimSun"/>
          <w:color w:val="666666"/>
          <w:sz w:val="21"/>
          <w:szCs w:val="21"/>
        </w:rPr>
        <w:t>所有专业收费均严格按贵州省物价主管部门批准的项目及标准执行。学前教育（中外合作办学中澳班）赴澳方就读费用根据澳方学校收费标准执行，应用泰语专业赴泰国就读费用根据学生自愿选定的泰方学校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二十一</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按照高等学校学生资助政策相关规定，学生在校期间可申请享受国家奖学金、国家励志奖学金、国家助学金等；农村建档立卡贫困户家庭的学生还可享受精准扶贫资助；此外，学校还开通了国家开发银行生源地信用助学贷款，家庭经济困难学生可在生源地教育局申请办理助学贷款；对家庭经济仍有困难的同学，学校将采取临时困难补助、勤工助学、学费减免、社会资助等多项措施，帮助其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学生在规定的年限内，修完教学计划规定的内容，达到毕业要求，发给国家承认学历的、经教育部学籍、学历电子注册的贵阳幼儿师范高等专科学校专科毕业证书，并以此具印。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学前教育</w:t>
      </w:r>
      <w:r>
        <w:rPr>
          <w:rFonts w:ascii="SimSun" w:eastAsia="SimSun" w:hAnsi="SimSun" w:cs="SimSun"/>
          <w:color w:val="666666"/>
          <w:sz w:val="21"/>
          <w:szCs w:val="21"/>
        </w:rPr>
        <w:t>专业（中外合作办学项目中澳班）</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（一）国内学习，</w:t>
      </w:r>
      <w:r>
        <w:rPr>
          <w:rFonts w:ascii="SimSun" w:eastAsia="SimSun" w:hAnsi="SimSun" w:cs="SimSun"/>
          <w:color w:val="666666"/>
          <w:sz w:val="21"/>
          <w:szCs w:val="21"/>
        </w:rPr>
        <w:t>学生在规定的年限内，修完教学计划规定的内容，达到毕业要求，发给国家承认学历的、经教育部学籍、学历电子注册的贵阳幼儿师范高等专科学校专科毕业证书；外方颁发</w:t>
      </w:r>
      <w:r>
        <w:rPr>
          <w:rFonts w:ascii="SimSun" w:eastAsia="SimSun" w:hAnsi="SimSun" w:cs="SimSun"/>
          <w:color w:val="666666"/>
          <w:sz w:val="21"/>
          <w:szCs w:val="21"/>
        </w:rPr>
        <w:t>澳大利亚昆士兰</w:t>
      </w:r>
      <w:r>
        <w:rPr>
          <w:rFonts w:ascii="Times New Roman" w:eastAsia="Times New Roman" w:hAnsi="Times New Roman" w:cs="Times New Roman"/>
          <w:color w:val="666666"/>
          <w:sz w:val="21"/>
          <w:szCs w:val="21"/>
        </w:rPr>
        <w:t>TAFE</w:t>
      </w:r>
      <w:r>
        <w:rPr>
          <w:rFonts w:ascii="SimSun" w:eastAsia="SimSun" w:hAnsi="SimSun" w:cs="SimSun"/>
          <w:color w:val="666666"/>
          <w:sz w:val="21"/>
          <w:szCs w:val="21"/>
        </w:rPr>
        <w:t>学前教育结业证书</w:t>
      </w:r>
      <w:r>
        <w:rPr>
          <w:rFonts w:ascii="Times New Roman" w:eastAsia="Times New Roman" w:hAnsi="Times New Roman" w:cs="Times New Roman"/>
          <w:color w:val="666666"/>
          <w:sz w:val="21"/>
          <w:szCs w:val="21"/>
        </w:rPr>
        <w:t>Certificate of Completion</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Early Childhood Education and Care</w:t>
      </w:r>
      <w:r>
        <w:rPr>
          <w:rFonts w:ascii="SimSun" w:eastAsia="SimSun" w:hAnsi="SimSun" w:cs="SimSun"/>
          <w:color w:val="666666"/>
          <w:sz w:val="21"/>
          <w:szCs w:val="21"/>
        </w:rPr>
        <w:t>）。毕业后，可申请在澳继续攻读本科、硕士，并减免教育类学科学分。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（二）完成国内学习后，</w:t>
      </w:r>
      <w:r>
        <w:rPr>
          <w:rFonts w:ascii="SimSun" w:eastAsia="SimSun" w:hAnsi="SimSun" w:cs="SimSun"/>
          <w:color w:val="666666"/>
          <w:sz w:val="21"/>
          <w:szCs w:val="21"/>
        </w:rPr>
        <w:t>到澳方就读并完成实习</w:t>
      </w:r>
      <w:r>
        <w:rPr>
          <w:rFonts w:ascii="SimSun" w:eastAsia="SimSun" w:hAnsi="SimSun" w:cs="SimSun"/>
          <w:color w:val="666666"/>
          <w:sz w:val="21"/>
          <w:szCs w:val="21"/>
        </w:rPr>
        <w:t>，</w:t>
      </w:r>
      <w:r>
        <w:rPr>
          <w:rFonts w:ascii="SimSun" w:eastAsia="SimSun" w:hAnsi="SimSun" w:cs="SimSun"/>
          <w:color w:val="666666"/>
          <w:sz w:val="21"/>
          <w:szCs w:val="21"/>
        </w:rPr>
        <w:t>达到毕业要求，发给国家承认学历的、经教育部学籍、学历电子注册的贵阳幼儿师范高等专科学校专科毕业证书；外方颁发</w:t>
      </w:r>
      <w:r>
        <w:rPr>
          <w:rFonts w:ascii="SimSun" w:eastAsia="SimSun" w:hAnsi="SimSun" w:cs="SimSun"/>
          <w:color w:val="666666"/>
          <w:sz w:val="21"/>
          <w:szCs w:val="21"/>
        </w:rPr>
        <w:t>澳大利亚昆士兰</w:t>
      </w:r>
      <w:r>
        <w:rPr>
          <w:rFonts w:ascii="Times New Roman" w:eastAsia="Times New Roman" w:hAnsi="Times New Roman" w:cs="Times New Roman"/>
          <w:color w:val="666666"/>
          <w:sz w:val="21"/>
          <w:szCs w:val="21"/>
        </w:rPr>
        <w:t>TAFE</w:t>
      </w:r>
      <w:r>
        <w:rPr>
          <w:rFonts w:ascii="SimSun" w:eastAsia="SimSun" w:hAnsi="SimSun" w:cs="SimSun"/>
          <w:color w:val="666666"/>
          <w:sz w:val="21"/>
          <w:szCs w:val="21"/>
        </w:rPr>
        <w:t>学前教育毕业证书</w:t>
      </w:r>
      <w:r>
        <w:rPr>
          <w:rFonts w:ascii="Times New Roman" w:eastAsia="Times New Roman" w:hAnsi="Times New Roman" w:cs="Times New Roman"/>
          <w:color w:val="666666"/>
          <w:sz w:val="21"/>
          <w:szCs w:val="21"/>
        </w:rPr>
        <w:t>Diploma of Completion</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Early Childhood Education and Care</w:t>
      </w:r>
      <w:r>
        <w:rPr>
          <w:rFonts w:ascii="SimSun" w:eastAsia="SimSun" w:hAnsi="SimSun" w:cs="SimSun"/>
          <w:color w:val="666666"/>
          <w:sz w:val="21"/>
          <w:szCs w:val="21"/>
        </w:rPr>
        <w:t>）。毕业后，可申请在澳继续攻读本科、硕士，并减免教育类学科学分。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应用泰语专业</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应用泰语专业学生可选择两种就读形式。第一种就读形式为学生三年均在我校就读；第二种就读形式为学生前两年在我校就读，第三年学生可根据自愿的原则前往泰国（与我校签订合作协议的泰国高校中选择一所学校）进行为期一年的语言强化学习。学生在规定的年限内，修完教学计划中规定的内容，达到毕业要求，发给国家承认学历的、经教育部学籍、学历电子注册的贵阳幼儿师范高等专科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其</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w:t>
      </w:r>
      <w:r>
        <w:rPr>
          <w:rFonts w:ascii="SimSun" w:eastAsia="SimSun" w:hAnsi="SimSun" w:cs="SimSun"/>
          <w:b/>
          <w:bCs/>
          <w:color w:val="666666"/>
          <w:sz w:val="21"/>
          <w:szCs w:val="21"/>
        </w:rPr>
        <w:t>五</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进校后转专业根据《贵阳幼儿师范高等专科学校学生管理规定》及《关于学前教育中澳合作办学项目班转入转出管理办法（试行）》的通知要求执行。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w:t>
      </w:r>
      <w:r>
        <w:rPr>
          <w:rFonts w:ascii="SimSun" w:eastAsia="SimSun" w:hAnsi="SimSun" w:cs="SimSun"/>
          <w:b/>
          <w:bCs/>
          <w:color w:val="666666"/>
          <w:sz w:val="21"/>
          <w:szCs w:val="21"/>
        </w:rPr>
        <w:t>六</w:t>
      </w:r>
      <w:r>
        <w:rPr>
          <w:rFonts w:ascii="SimSun" w:eastAsia="SimSun" w:hAnsi="SimSun" w:cs="SimSun"/>
          <w:b/>
          <w:bCs/>
          <w:color w:val="666666"/>
          <w:sz w:val="21"/>
          <w:szCs w:val="21"/>
        </w:rPr>
        <w:t>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民汉双语民族班招生按照省教育厅相关要求执行。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w:t>
      </w:r>
      <w:r>
        <w:rPr>
          <w:rFonts w:ascii="SimSun" w:eastAsia="SimSun" w:hAnsi="SimSun" w:cs="SimSun"/>
          <w:color w:val="666666"/>
          <w:sz w:val="21"/>
          <w:szCs w:val="21"/>
        </w:rPr>
        <w:t>未</w:t>
      </w:r>
      <w:r>
        <w:rPr>
          <w:rFonts w:ascii="SimSun" w:eastAsia="SimSun" w:hAnsi="SimSun" w:cs="SimSun"/>
          <w:color w:val="666666"/>
          <w:sz w:val="21"/>
          <w:szCs w:val="21"/>
        </w:rPr>
        <w:t>委托任何机构和个人办理招生相关事宜。对以贵阳幼儿师范高等专科学校名义进行非法招生宣传等活动的机构或个人，学校</w:t>
      </w:r>
      <w:r>
        <w:rPr>
          <w:rFonts w:ascii="SimSun" w:eastAsia="SimSun" w:hAnsi="SimSun" w:cs="SimSun"/>
          <w:color w:val="666666"/>
          <w:sz w:val="21"/>
          <w:szCs w:val="21"/>
        </w:rPr>
        <w:t>将</w:t>
      </w:r>
      <w:r>
        <w:rPr>
          <w:rFonts w:ascii="SimSun" w:eastAsia="SimSun" w:hAnsi="SimSun" w:cs="SimSun"/>
          <w:color w:val="666666"/>
          <w:sz w:val="21"/>
          <w:szCs w:val="21"/>
        </w:rPr>
        <w:t>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w:t>
      </w:r>
      <w:r>
        <w:rPr>
          <w:rFonts w:ascii="SimSun" w:eastAsia="SimSun" w:hAnsi="SimSun" w:cs="SimSun"/>
          <w:b/>
          <w:bCs/>
          <w:color w:val="666666"/>
          <w:sz w:val="21"/>
          <w:szCs w:val="21"/>
        </w:rPr>
        <w:t>八</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本章程若有与上级有关政策不一致之处，以国家和上级有关政策为准。未尽事宜，按上级有关规定执行。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w:t>
      </w:r>
      <w:r>
        <w:rPr>
          <w:rFonts w:ascii="SimSun" w:eastAsia="SimSun" w:hAnsi="SimSun" w:cs="SimSun"/>
          <w:b/>
          <w:bCs/>
          <w:color w:val="666666"/>
          <w:sz w:val="21"/>
          <w:szCs w:val="21"/>
        </w:rPr>
        <w:t>九</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本章程自发布之日起生效执行。学校以往有关招生工作的要求、规定若与本章程冲突，以本章程为准。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三</w:t>
      </w:r>
      <w:r>
        <w:rPr>
          <w:rFonts w:ascii="SimSun" w:eastAsia="SimSun" w:hAnsi="SimSun" w:cs="SimSun"/>
          <w:b/>
          <w:bCs/>
          <w:color w:val="666666"/>
          <w:sz w:val="21"/>
          <w:szCs w:val="21"/>
        </w:rPr>
        <w:t>十条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本章程由贵阳幼儿师范高等专科学校招生与就业处负责解释。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三十一</w:t>
      </w:r>
      <w:r>
        <w:rPr>
          <w:rFonts w:ascii="SimSun" w:eastAsia="SimSun" w:hAnsi="SimSun" w:cs="SimSun"/>
          <w:b/>
          <w:bCs/>
          <w:color w:val="666666"/>
          <w:sz w:val="21"/>
          <w:szCs w:val="21"/>
        </w:rPr>
        <w:t>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咨询电话：</w:t>
      </w:r>
      <w:r>
        <w:rPr>
          <w:rFonts w:ascii="Times New Roman" w:eastAsia="Times New Roman" w:hAnsi="Times New Roman" w:cs="Times New Roman"/>
          <w:color w:val="666666"/>
          <w:sz w:val="21"/>
          <w:szCs w:val="21"/>
        </w:rPr>
        <w:t>0851-82519020   </w:t>
      </w:r>
      <w:r>
        <w:rPr>
          <w:rFonts w:ascii="SimSun" w:eastAsia="SimSun" w:hAnsi="SimSun" w:cs="SimSun"/>
          <w:color w:val="666666"/>
          <w:sz w:val="21"/>
          <w:szCs w:val="21"/>
        </w:rPr>
        <w:t>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真：</w:t>
      </w:r>
      <w:r>
        <w:rPr>
          <w:rFonts w:ascii="Times New Roman" w:eastAsia="Times New Roman" w:hAnsi="Times New Roman" w:cs="Times New Roman"/>
          <w:color w:val="666666"/>
          <w:sz w:val="21"/>
          <w:szCs w:val="21"/>
        </w:rPr>
        <w:t>0851-82519019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学校网址：</w:t>
      </w:r>
      <w:hyperlink r:id="rId4" w:history="1">
        <w:r>
          <w:rPr>
            <w:rFonts w:ascii="Times New Roman" w:eastAsia="Times New Roman" w:hAnsi="Times New Roman" w:cs="Times New Roman"/>
            <w:color w:val="666666"/>
            <w:sz w:val="21"/>
            <w:szCs w:val="21"/>
            <w:u w:val="single" w:color="666666"/>
          </w:rPr>
          <w:t>http://www.gypec.edu.cn/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电子邮箱：</w:t>
      </w:r>
      <w:hyperlink r:id="rId5" w:history="1">
        <w:r>
          <w:rPr>
            <w:rFonts w:ascii="Times New Roman" w:eastAsia="Times New Roman" w:hAnsi="Times New Roman" w:cs="Times New Roman"/>
            <w:color w:val="666666"/>
            <w:sz w:val="21"/>
            <w:szCs w:val="21"/>
            <w:u w:val="single" w:color="666666"/>
          </w:rPr>
          <w:t>396072656</w:t>
        </w:r>
        <w:r>
          <w:rPr>
            <w:rFonts w:ascii="Times New Roman" w:eastAsia="Times New Roman" w:hAnsi="Times New Roman" w:cs="Times New Roman"/>
            <w:color w:val="666666"/>
            <w:sz w:val="21"/>
            <w:szCs w:val="21"/>
            <w:u w:val="single" w:color="666666"/>
          </w:rPr>
          <w:t>@</w:t>
        </w:r>
        <w:r>
          <w:rPr>
            <w:rFonts w:ascii="Times New Roman" w:eastAsia="Times New Roman" w:hAnsi="Times New Roman" w:cs="Times New Roman"/>
            <w:color w:val="666666"/>
            <w:sz w:val="21"/>
            <w:szCs w:val="21"/>
            <w:u w:val="single" w:color="666666"/>
          </w:rPr>
          <w:t>qq</w:t>
        </w:r>
        <w:r>
          <w:rPr>
            <w:rFonts w:ascii="Times New Roman" w:eastAsia="Times New Roman" w:hAnsi="Times New Roman" w:cs="Times New Roman"/>
            <w:color w:val="666666"/>
            <w:sz w:val="21"/>
            <w:szCs w:val="21"/>
            <w:u w:val="single" w:color="666666"/>
          </w:rPr>
          <w:t>.com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贵州职业技术学院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贵州建设职业技术学院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贵阳护理职业学院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 xml:space="preserve"> 2020 </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46.html" TargetMode="External" /><Relationship Id="rId11" Type="http://schemas.openxmlformats.org/officeDocument/2006/relationships/hyperlink" Target="http://www.gk114.com/a/gxzs/zszc/guizhou/2020/0628/17132.html" TargetMode="External" /><Relationship Id="rId12" Type="http://schemas.openxmlformats.org/officeDocument/2006/relationships/hyperlink" Target="http://www.gk114.com/a/gxzs/zszc/guizhou/2020/0628/17129.html" TargetMode="External" /><Relationship Id="rId13" Type="http://schemas.openxmlformats.org/officeDocument/2006/relationships/hyperlink" Target="http://www.gk114.com/a/gxzs/zszc/guizhou/2020/0628/17125.html" TargetMode="External" /><Relationship Id="rId14" Type="http://schemas.openxmlformats.org/officeDocument/2006/relationships/hyperlink" Target="http://www.gk114.com/a/gxzs/zszc/guizhou/2020/0628/17115.html" TargetMode="External" /><Relationship Id="rId15" Type="http://schemas.openxmlformats.org/officeDocument/2006/relationships/hyperlink" Target="http://www.gk114.com/a/gxzs/zszc/guizhou/2020/0628/17108.html" TargetMode="External" /><Relationship Id="rId16" Type="http://schemas.openxmlformats.org/officeDocument/2006/relationships/hyperlink" Target="http://www.gk114.com/a/gxzs/zszc/guizhou/2020/0628/17094.html" TargetMode="External" /><Relationship Id="rId17" Type="http://schemas.openxmlformats.org/officeDocument/2006/relationships/hyperlink" Target="http://www.gk114.com/a/gxzs/zszc/guizhou/2020/0628/17092.html" TargetMode="External" /><Relationship Id="rId18" Type="http://schemas.openxmlformats.org/officeDocument/2006/relationships/hyperlink" Target="http://www.gk114.com/a/gxzs/zszc/guizhou/2020/0628/17091.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ypec.edu.cn/" TargetMode="External" /><Relationship Id="rId5" Type="http://schemas.openxmlformats.org/officeDocument/2006/relationships/hyperlink" Target="mailto:gyyzzjc@sina.com" TargetMode="External" /><Relationship Id="rId6" Type="http://schemas.openxmlformats.org/officeDocument/2006/relationships/hyperlink" Target="http://www.gk114.com/a/gxzs/zszc/guizhou/2020/0628/17116.html" TargetMode="External" /><Relationship Id="rId7" Type="http://schemas.openxmlformats.org/officeDocument/2006/relationships/hyperlink" Target="http://www.gk114.com/a/gxzs/zszc/guizhou/2020/0628/17118.html" TargetMode="External" /><Relationship Id="rId8" Type="http://schemas.openxmlformats.org/officeDocument/2006/relationships/hyperlink" Target="http://www.gk114.com/a/gxzs/zszc/guizhou/" TargetMode="External" /><Relationship Id="rId9" Type="http://schemas.openxmlformats.org/officeDocument/2006/relationships/hyperlink" Target="http://www.gk114.com/a/gxzs/zszc/guizhou/2020/0628/171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