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贵阳职业技术学院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根据《中华人民共和国教育法》、《中华人民共和国高等教育法》等有关法律法规</w:t>
      </w:r>
      <w:r>
        <w:rPr>
          <w:rFonts w:ascii="Times New Roman" w:eastAsia="Times New Roman" w:hAnsi="Times New Roman" w:cs="Times New Roman"/>
        </w:rPr>
        <w:t>,</w:t>
      </w:r>
      <w:r>
        <w:rPr>
          <w:rFonts w:ascii="SimSun" w:eastAsia="SimSun" w:hAnsi="SimSun" w:cs="SimSun"/>
        </w:rPr>
        <w:t>在《贵阳职业技术学院章程》的指导下，制订贵阳职业技术学院</w:t>
      </w:r>
      <w:r>
        <w:rPr>
          <w:rFonts w:ascii="Times New Roman" w:eastAsia="Times New Roman" w:hAnsi="Times New Roman" w:cs="Times New Roman"/>
        </w:rPr>
        <w:t>2019</w:t>
      </w:r>
      <w:r>
        <w:rPr>
          <w:rFonts w:ascii="SimSun" w:eastAsia="SimSun" w:hAnsi="SimSun" w:cs="SimSun"/>
        </w:rPr>
        <w:t>年招生章程。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本章程适用于我院</w:t>
      </w:r>
      <w:r>
        <w:rPr>
          <w:rFonts w:ascii="Times New Roman" w:eastAsia="Times New Roman" w:hAnsi="Times New Roman" w:cs="Times New Roman"/>
        </w:rPr>
        <w:t>2019</w:t>
      </w:r>
      <w:r>
        <w:rPr>
          <w:rFonts w:ascii="SimSun" w:eastAsia="SimSun" w:hAnsi="SimSun" w:cs="SimSun"/>
        </w:rPr>
        <w:t>年普通高等教育的考试招生工作。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学院全称：贵阳职业技术学院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学校地址：贵州省贵阳市观山湖区云潭南路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609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学院简介：学院紧紧围绕贵州省贵阳市经济社会和产业的发展需要，设有轨道交通、城乡规划建设、财政经贸与信息技术、食品药品与化工、装备制造、旅游与航空服务等六个专业群，</w:t>
      </w:r>
      <w:r>
        <w:rPr>
          <w:rFonts w:ascii="Times New Roman" w:eastAsia="Times New Roman" w:hAnsi="Times New Roman" w:cs="Times New Roman"/>
        </w:rPr>
        <w:t>56</w:t>
      </w:r>
      <w:r>
        <w:rPr>
          <w:rFonts w:ascii="SimSun" w:eastAsia="SimSun" w:hAnsi="SimSun" w:cs="SimSun"/>
        </w:rPr>
        <w:t>个招生专业，常年招生专业</w:t>
      </w:r>
      <w:r>
        <w:rPr>
          <w:rFonts w:ascii="Times New Roman" w:eastAsia="Times New Roman" w:hAnsi="Times New Roman" w:cs="Times New Roman"/>
        </w:rPr>
        <w:t>33</w:t>
      </w:r>
      <w:r>
        <w:rPr>
          <w:rFonts w:ascii="SimSun" w:eastAsia="SimSun" w:hAnsi="SimSun" w:cs="SimSun"/>
        </w:rPr>
        <w:t>个；在深入推进校企合作的实践中，各特色二级分院、系在人才培养理念、专业课程体系、教育教学方法、校企职业文化、技术创新研究等五个层面形成了</w:t>
      </w:r>
      <w:r>
        <w:rPr>
          <w:rFonts w:ascii="Times New Roman" w:eastAsia="Times New Roman" w:hAnsi="Times New Roman" w:cs="Times New Roman"/>
        </w:rPr>
        <w:t>“</w:t>
      </w:r>
      <w:r>
        <w:rPr>
          <w:rFonts w:ascii="SimSun" w:eastAsia="SimSun" w:hAnsi="SimSun" w:cs="SimSun"/>
        </w:rPr>
        <w:t>校企融合</w:t>
      </w:r>
      <w:r>
        <w:rPr>
          <w:rFonts w:ascii="Times New Roman" w:eastAsia="Times New Roman" w:hAnsi="Times New Roman" w:cs="Times New Roman"/>
        </w:rPr>
        <w:t>”</w:t>
      </w:r>
      <w:r>
        <w:rPr>
          <w:rFonts w:ascii="SimSun" w:eastAsia="SimSun" w:hAnsi="SimSun" w:cs="SimSun"/>
        </w:rPr>
        <w:t>的办学特色。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2013</w:t>
      </w:r>
      <w:r>
        <w:rPr>
          <w:rFonts w:ascii="SimSun" w:eastAsia="SimSun" w:hAnsi="SimSun" w:cs="SimSun"/>
        </w:rPr>
        <w:t>年，学院被省教育厅命名为</w:t>
      </w:r>
      <w:r>
        <w:rPr>
          <w:rFonts w:ascii="Times New Roman" w:eastAsia="Times New Roman" w:hAnsi="Times New Roman" w:cs="Times New Roman"/>
        </w:rPr>
        <w:t>“</w:t>
      </w:r>
      <w:r>
        <w:rPr>
          <w:rFonts w:ascii="SimSun" w:eastAsia="SimSun" w:hAnsi="SimSun" w:cs="SimSun"/>
        </w:rPr>
        <w:t>贵州省省级示范性高职院校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2015</w:t>
      </w:r>
      <w:r>
        <w:rPr>
          <w:rFonts w:ascii="SimSun" w:eastAsia="SimSun" w:hAnsi="SimSun" w:cs="SimSun"/>
        </w:rPr>
        <w:t>年，被国家教育部列为首批</w:t>
      </w:r>
      <w:r>
        <w:rPr>
          <w:rFonts w:ascii="Times New Roman" w:eastAsia="Times New Roman" w:hAnsi="Times New Roman" w:cs="Times New Roman"/>
        </w:rPr>
        <w:t>100</w:t>
      </w:r>
      <w:r>
        <w:rPr>
          <w:rFonts w:ascii="SimSun" w:eastAsia="SimSun" w:hAnsi="SimSun" w:cs="SimSun"/>
        </w:rPr>
        <w:t>所</w:t>
      </w:r>
      <w:r>
        <w:rPr>
          <w:rFonts w:ascii="Times New Roman" w:eastAsia="Times New Roman" w:hAnsi="Times New Roman" w:cs="Times New Roman"/>
        </w:rPr>
        <w:t>“</w:t>
      </w:r>
      <w:r>
        <w:rPr>
          <w:rFonts w:ascii="SimSun" w:eastAsia="SimSun" w:hAnsi="SimSun" w:cs="SimSun"/>
        </w:rPr>
        <w:t>现代学徒制试点高职院校</w:t>
      </w:r>
      <w:r>
        <w:rPr>
          <w:rFonts w:ascii="Times New Roman" w:eastAsia="Times New Roman" w:hAnsi="Times New Roman" w:cs="Times New Roman"/>
        </w:rPr>
        <w:t>”</w:t>
      </w:r>
      <w:r>
        <w:rPr>
          <w:rFonts w:ascii="SimSun" w:eastAsia="SimSun" w:hAnsi="SimSun" w:cs="SimSun"/>
        </w:rPr>
        <w:t>；是省级优质高职院校（</w:t>
      </w:r>
      <w:r>
        <w:rPr>
          <w:rFonts w:ascii="Times New Roman" w:eastAsia="Times New Roman" w:hAnsi="Times New Roman" w:cs="Times New Roman"/>
        </w:rPr>
        <w:t>2017</w:t>
      </w:r>
      <w:r>
        <w:rPr>
          <w:rFonts w:ascii="SimSun" w:eastAsia="SimSun" w:hAnsi="SimSun" w:cs="SimSun"/>
        </w:rPr>
        <w:t>年），全国工业机器人领域应用人才培养中心，国家级高技能人才培训基地，中国铁路总公司电力机车司机培训基地，中国民用航空局维修培训机构（</w:t>
      </w:r>
      <w:r>
        <w:rPr>
          <w:rFonts w:ascii="Times New Roman" w:eastAsia="Times New Roman" w:hAnsi="Times New Roman" w:cs="Times New Roman"/>
        </w:rPr>
        <w:t>CCAR-147</w:t>
      </w:r>
      <w:r>
        <w:rPr>
          <w:rFonts w:ascii="SimSun" w:eastAsia="SimSun" w:hAnsi="SimSun" w:cs="SimSun"/>
        </w:rPr>
        <w:t>），贵州省</w:t>
      </w:r>
      <w:r>
        <w:rPr>
          <w:rFonts w:ascii="Times New Roman" w:eastAsia="Times New Roman" w:hAnsi="Times New Roman" w:cs="Times New Roman"/>
        </w:rPr>
        <w:t>6</w:t>
      </w:r>
      <w:r>
        <w:rPr>
          <w:rFonts w:ascii="SimSun" w:eastAsia="SimSun" w:hAnsi="SimSun" w:cs="SimSun"/>
        </w:rPr>
        <w:t>所万人高职院校之一；</w:t>
      </w:r>
      <w:r>
        <w:rPr>
          <w:rFonts w:ascii="Times New Roman" w:eastAsia="Times New Roman" w:hAnsi="Times New Roman" w:cs="Times New Roman"/>
        </w:rPr>
        <w:t>2016</w:t>
      </w:r>
      <w:r>
        <w:rPr>
          <w:rFonts w:ascii="SimSun" w:eastAsia="SimSun" w:hAnsi="SimSun" w:cs="SimSun"/>
        </w:rPr>
        <w:t>、</w:t>
      </w:r>
      <w:r>
        <w:rPr>
          <w:rFonts w:ascii="Times New Roman" w:eastAsia="Times New Roman" w:hAnsi="Times New Roman" w:cs="Times New Roman"/>
        </w:rPr>
        <w:t>2017</w:t>
      </w:r>
      <w:r>
        <w:rPr>
          <w:rFonts w:ascii="SimSun" w:eastAsia="SimSun" w:hAnsi="SimSun" w:cs="SimSun"/>
        </w:rPr>
        <w:t>连续两年排名全国高职院校</w:t>
      </w:r>
      <w:r>
        <w:rPr>
          <w:rFonts w:ascii="Times New Roman" w:eastAsia="Times New Roman" w:hAnsi="Times New Roman" w:cs="Times New Roman"/>
        </w:rPr>
        <w:t>“</w:t>
      </w:r>
      <w:r>
        <w:rPr>
          <w:rFonts w:ascii="SimSun" w:eastAsia="SimSun" w:hAnsi="SimSun" w:cs="SimSun"/>
        </w:rPr>
        <w:t>国际影响力</w:t>
      </w:r>
      <w:r>
        <w:rPr>
          <w:rFonts w:ascii="Times New Roman" w:eastAsia="Times New Roman" w:hAnsi="Times New Roman" w:cs="Times New Roman"/>
        </w:rPr>
        <w:t>50</w:t>
      </w:r>
      <w:r>
        <w:rPr>
          <w:rFonts w:ascii="SimSun" w:eastAsia="SimSun" w:hAnsi="SimSun" w:cs="SimSun"/>
        </w:rPr>
        <w:t>强</w:t>
      </w:r>
      <w:r>
        <w:rPr>
          <w:rFonts w:ascii="Times New Roman" w:eastAsia="Times New Roman" w:hAnsi="Times New Roman" w:cs="Times New Roman"/>
        </w:rPr>
        <w:t>”</w:t>
      </w:r>
      <w:r>
        <w:rPr>
          <w:rFonts w:ascii="SimSun" w:eastAsia="SimSun" w:hAnsi="SimSun" w:cs="SimSun"/>
        </w:rPr>
        <w:t>，在</w:t>
      </w:r>
      <w:r>
        <w:rPr>
          <w:rFonts w:ascii="Times New Roman" w:eastAsia="Times New Roman" w:hAnsi="Times New Roman" w:cs="Times New Roman"/>
        </w:rPr>
        <w:t>2018</w:t>
      </w:r>
      <w:r>
        <w:rPr>
          <w:rFonts w:ascii="SimSun" w:eastAsia="SimSun" w:hAnsi="SimSun" w:cs="SimSun"/>
        </w:rPr>
        <w:t>年中国</w:t>
      </w:r>
      <w:r>
        <w:rPr>
          <w:rFonts w:ascii="Times New Roman" w:eastAsia="Times New Roman" w:hAnsi="Times New Roman" w:cs="Times New Roman"/>
        </w:rPr>
        <w:t>1386</w:t>
      </w:r>
      <w:r>
        <w:rPr>
          <w:rFonts w:ascii="SimSun" w:eastAsia="SimSun" w:hAnsi="SimSun" w:cs="SimSun"/>
        </w:rPr>
        <w:t>所高职高专竞争力排行榜中排名</w:t>
      </w:r>
      <w:r>
        <w:rPr>
          <w:rFonts w:ascii="Times New Roman" w:eastAsia="Times New Roman" w:hAnsi="Times New Roman" w:cs="Times New Roman"/>
        </w:rPr>
        <w:t>259</w:t>
      </w:r>
      <w:r>
        <w:rPr>
          <w:rFonts w:ascii="SimSun" w:eastAsia="SimSun" w:hAnsi="SimSun" w:cs="SimSun"/>
        </w:rPr>
        <w:t>位，居贵州省第三名。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在省招生委员会的统一领导下，学院成立由党委书记、院长、纪委书记和分管领导组成的招生工作领导小组，加强对招生工作的领导，下设：招生专业评价（评审）工作组、招生录取工作组、招生工作纪检监察组，全面统筹和监督招生工作的实施过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招生专业评价（评审）工作组由分管教学副院长任组长，教务处长兼任办公室主任，统筹学院招生专业的年度评价（评审）工作，合理制定新增（暂停、停办）专业的评审，确定年度招生专业。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招生录取工作组由分管招生领导任组长，招生就业处处长兼任办公室主任，根据学院确定的年度招生专业，合理安排、调剂各专业招生计划，具体组织实施招生宣传、招生录取等工作。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招生工作纪检监察组由纪委书记任组长，纪检监察室主任兼任办公室主任，对学院招生录取工作的全过程实行监督和纪律检查，确保招生工作公开、公平、公正，</w:t>
      </w:r>
      <w:r>
        <w:rPr>
          <w:rFonts w:ascii="Times New Roman" w:eastAsia="Times New Roman" w:hAnsi="Times New Roman" w:cs="Times New Roman"/>
        </w:rPr>
        <w:t>“</w:t>
      </w:r>
      <w:r>
        <w:rPr>
          <w:rFonts w:ascii="SimSun" w:eastAsia="SimSun" w:hAnsi="SimSun" w:cs="SimSun"/>
        </w:rPr>
        <w:t>阳光招生</w:t>
      </w:r>
      <w:r>
        <w:rPr>
          <w:rFonts w:ascii="Times New Roman" w:eastAsia="Times New Roman" w:hAnsi="Times New Roman" w:cs="Times New Roman"/>
        </w:rPr>
        <w:t>”</w:t>
      </w:r>
      <w:r>
        <w:rPr>
          <w:rFonts w:ascii="SimSun" w:eastAsia="SimSun" w:hAnsi="SimSun" w:cs="SimSun"/>
        </w:rPr>
        <w:t>。招生工作举报申诉接受部门为学院纪委纪检监察室，举报申诉电话：</w:t>
      </w:r>
      <w:r>
        <w:rPr>
          <w:rFonts w:ascii="Times New Roman" w:eastAsia="Times New Roman" w:hAnsi="Times New Roman" w:cs="Times New Roman"/>
        </w:rPr>
        <w:t>0851-87981933</w:t>
      </w:r>
      <w:r>
        <w:rPr>
          <w:rFonts w:ascii="SimSun" w:eastAsia="SimSun" w:hAnsi="SimSun" w:cs="SimSun"/>
        </w:rPr>
        <w:t>，</w:t>
      </w:r>
      <w:r>
        <w:rPr>
          <w:rFonts w:ascii="Times New Roman" w:eastAsia="Times New Roman" w:hAnsi="Times New Roman" w:cs="Times New Roman"/>
        </w:rPr>
        <w:t>87981934</w:t>
      </w:r>
      <w:r>
        <w:rPr>
          <w:rFonts w:ascii="SimSun" w:eastAsia="SimSun" w:hAnsi="SimSun" w:cs="SimSun"/>
        </w:rPr>
        <w:t>，申诉邮箱：</w:t>
      </w:r>
      <w:r>
        <w:rPr>
          <w:rFonts w:ascii="Times New Roman" w:eastAsia="Times New Roman" w:hAnsi="Times New Roman" w:cs="Times New Roman"/>
        </w:rPr>
        <w:t>297057390@qq.com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w:t>
      </w:r>
      <w:r>
        <w:rPr>
          <w:rFonts w:ascii="Times New Roman" w:eastAsia="Times New Roman" w:hAnsi="Times New Roman" w:cs="Times New Roman"/>
        </w:rPr>
        <w:t>2019</w:t>
      </w:r>
      <w:r>
        <w:rPr>
          <w:rFonts w:ascii="SimSun" w:eastAsia="SimSun" w:hAnsi="SimSun" w:cs="SimSun"/>
        </w:rPr>
        <w:t>年招生专业为</w:t>
      </w:r>
      <w:r>
        <w:rPr>
          <w:rFonts w:ascii="Times New Roman" w:eastAsia="Times New Roman" w:hAnsi="Times New Roman" w:cs="Times New Roman"/>
        </w:rPr>
        <w:t>33</w:t>
      </w:r>
      <w:r>
        <w:rPr>
          <w:rFonts w:ascii="SimSun" w:eastAsia="SimSun" w:hAnsi="SimSun" w:cs="SimSun"/>
        </w:rPr>
        <w:t>个（见附件</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w:t>
      </w:r>
      <w:r>
        <w:rPr>
          <w:rFonts w:ascii="Times New Roman" w:eastAsia="Times New Roman" w:hAnsi="Times New Roman" w:cs="Times New Roman"/>
        </w:rPr>
        <w:t>2019</w:t>
      </w:r>
      <w:r>
        <w:rPr>
          <w:rFonts w:ascii="SimSun" w:eastAsia="SimSun" w:hAnsi="SimSun" w:cs="SimSun"/>
        </w:rPr>
        <w:t>年招生计划以省教育厅下达为准。分省分类别招生计划以设置有招生计划的各省《</w:t>
      </w:r>
      <w:r>
        <w:rPr>
          <w:rFonts w:ascii="Times New Roman" w:eastAsia="Times New Roman" w:hAnsi="Times New Roman" w:cs="Times New Roman"/>
        </w:rPr>
        <w:t>2019</w:t>
      </w:r>
      <w:r>
        <w:rPr>
          <w:rFonts w:ascii="SimSun" w:eastAsia="SimSun" w:hAnsi="SimSun" w:cs="SimSun"/>
        </w:rPr>
        <w:t>年高考招生目录》为准。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招生对象为具有</w:t>
      </w:r>
      <w:r>
        <w:rPr>
          <w:rFonts w:ascii="Times New Roman" w:eastAsia="Times New Roman" w:hAnsi="Times New Roman" w:cs="Times New Roman"/>
        </w:rPr>
        <w:t>2019</w:t>
      </w:r>
      <w:r>
        <w:rPr>
          <w:rFonts w:ascii="SimSun" w:eastAsia="SimSun" w:hAnsi="SimSun" w:cs="SimSun"/>
        </w:rPr>
        <w:t>年普通高考或中职单报高职考试升学资格的应往届高中、中职毕业生和社会考生。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招生类别有：普通高考、分类考试招生、中高职衔接</w:t>
      </w:r>
      <w:r>
        <w:rPr>
          <w:rFonts w:ascii="Times New Roman" w:eastAsia="Times New Roman" w:hAnsi="Times New Roman" w:cs="Times New Roman"/>
        </w:rPr>
        <w:t>“3+2”</w:t>
      </w:r>
      <w:r>
        <w:rPr>
          <w:rFonts w:ascii="SimSun" w:eastAsia="SimSun" w:hAnsi="SimSun" w:cs="SimSun"/>
        </w:rPr>
        <w:t>升学考试招生、五年制转录。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录取批次为高职高专录取批次，在各省高职高专批次录取。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以下专业对接企业用工一般性要求，将企业用工对身高、视力等条件向社会公开（见附件</w:t>
      </w:r>
      <w:r>
        <w:rPr>
          <w:rFonts w:ascii="Times New Roman" w:eastAsia="Times New Roman" w:hAnsi="Times New Roman" w:cs="Times New Roman"/>
        </w:rPr>
        <w:t>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铁道信号自动控制、铁道供电技术、铁道机车、城市轨道交通车辆技术、城市轨道交通运营管理、铁道工程技术、建筑工程技术、工程造价、建筑室内设计、环境艺术设计、宝玉石鉴定与加工、飞机机电设备维修、旅游管理、酒店管理、空中乘务、计算机网络技术</w:t>
      </w:r>
      <w:r>
        <w:rPr>
          <w:rFonts w:ascii="Times New Roman" w:eastAsia="Times New Roman" w:hAnsi="Times New Roman" w:cs="Times New Roman"/>
        </w:rPr>
        <w:t>(</w:t>
      </w:r>
      <w:r>
        <w:rPr>
          <w:rFonts w:ascii="SimSun" w:eastAsia="SimSun" w:hAnsi="SimSun" w:cs="SimSun"/>
        </w:rPr>
        <w:t>中外合作办学</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分类考试招生按照《贵阳职业技术学院</w:t>
      </w:r>
      <w:r>
        <w:rPr>
          <w:rFonts w:ascii="Times New Roman" w:eastAsia="Times New Roman" w:hAnsi="Times New Roman" w:cs="Times New Roman"/>
        </w:rPr>
        <w:t>2019</w:t>
      </w:r>
      <w:r>
        <w:rPr>
          <w:rFonts w:ascii="SimSun" w:eastAsia="SimSun" w:hAnsi="SimSun" w:cs="SimSun"/>
        </w:rPr>
        <w:t>年分类考试招生章程》制订的录取规则执行。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中高职衔接</w:t>
      </w:r>
      <w:r>
        <w:rPr>
          <w:rFonts w:ascii="Times New Roman" w:eastAsia="Times New Roman" w:hAnsi="Times New Roman" w:cs="Times New Roman"/>
        </w:rPr>
        <w:t>“3+2”</w:t>
      </w:r>
      <w:r>
        <w:rPr>
          <w:rFonts w:ascii="SimSun" w:eastAsia="SimSun" w:hAnsi="SimSun" w:cs="SimSun"/>
        </w:rPr>
        <w:t>升学招生按照《贵阳职业技术学院中高职衔接</w:t>
      </w:r>
      <w:r>
        <w:rPr>
          <w:rFonts w:ascii="Times New Roman" w:eastAsia="Times New Roman" w:hAnsi="Times New Roman" w:cs="Times New Roman"/>
        </w:rPr>
        <w:t>“3+2”</w:t>
      </w:r>
      <w:r>
        <w:rPr>
          <w:rFonts w:ascii="SimSun" w:eastAsia="SimSun" w:hAnsi="SimSun" w:cs="SimSun"/>
        </w:rPr>
        <w:t>升学招生工作管理办法》制订的录取规则执行。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按照国家有关规定，对在校期间获教育部牵头举办的全国技能大赛三等奖及以上、教育厅牵头举办的省级技能大赛二等奖及以上的中职生，通过分类考试招生可免试录取我院对口或相近的高职专业。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普通高考的投档考生，原则上在投档范围内，根据考生志愿和专业招生计划，从高分到低分依次录取。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调阅考生档案时，认可教育部和贵州省符合政策照顾项目的成绩。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安排专业时，对专业技能突出或有相应特长的考生，国家体育总局《运动员技术等级标准》（</w:t>
      </w:r>
      <w:r>
        <w:rPr>
          <w:rFonts w:ascii="Times New Roman" w:eastAsia="Times New Roman" w:hAnsi="Times New Roman" w:cs="Times New Roman"/>
        </w:rPr>
        <w:t>2010</w:t>
      </w:r>
      <w:r>
        <w:rPr>
          <w:rFonts w:ascii="SimSun" w:eastAsia="SimSun" w:hAnsi="SimSun" w:cs="SimSun"/>
        </w:rPr>
        <w:t>年</w:t>
      </w:r>
      <w:r>
        <w:rPr>
          <w:rFonts w:ascii="Times New Roman" w:eastAsia="Times New Roman" w:hAnsi="Times New Roman" w:cs="Times New Roman"/>
        </w:rPr>
        <w:t>3</w:t>
      </w:r>
      <w:r>
        <w:rPr>
          <w:rFonts w:ascii="SimSun" w:eastAsia="SimSun" w:hAnsi="SimSun" w:cs="SimSun"/>
        </w:rPr>
        <w:t>月</w:t>
      </w:r>
      <w:r>
        <w:rPr>
          <w:rFonts w:ascii="Times New Roman" w:eastAsia="Times New Roman" w:hAnsi="Times New Roman" w:cs="Times New Roman"/>
        </w:rPr>
        <w:t>1</w:t>
      </w:r>
      <w:r>
        <w:rPr>
          <w:rFonts w:ascii="SimSun" w:eastAsia="SimSun" w:hAnsi="SimSun" w:cs="SimSun"/>
        </w:rPr>
        <w:t>日起开始实施）获得国家二级运动员证书及以上的考生，《退役士兵安置条例》（国务院</w:t>
      </w:r>
      <w:r>
        <w:rPr>
          <w:rFonts w:ascii="Times New Roman" w:eastAsia="Times New Roman" w:hAnsi="Times New Roman" w:cs="Times New Roman"/>
        </w:rPr>
        <w:t xml:space="preserve"> </w:t>
      </w:r>
      <w:r>
        <w:rPr>
          <w:rFonts w:ascii="SimSun" w:eastAsia="SimSun" w:hAnsi="SimSun" w:cs="SimSun"/>
        </w:rPr>
        <w:t>中央军事委员会</w:t>
      </w:r>
      <w:r>
        <w:rPr>
          <w:rFonts w:ascii="Times New Roman" w:eastAsia="Times New Roman" w:hAnsi="Times New Roman" w:cs="Times New Roman"/>
        </w:rPr>
        <w:t xml:space="preserve"> </w:t>
      </w:r>
      <w:r>
        <w:rPr>
          <w:rFonts w:ascii="SimSun" w:eastAsia="SimSun" w:hAnsi="SimSun" w:cs="SimSun"/>
        </w:rPr>
        <w:t>第</w:t>
      </w:r>
      <w:r>
        <w:rPr>
          <w:rFonts w:ascii="Times New Roman" w:eastAsia="Times New Roman" w:hAnsi="Times New Roman" w:cs="Times New Roman"/>
        </w:rPr>
        <w:t>608</w:t>
      </w:r>
      <w:r>
        <w:rPr>
          <w:rFonts w:ascii="SimSun" w:eastAsia="SimSun" w:hAnsi="SimSun" w:cs="SimSun"/>
        </w:rPr>
        <w:t>号令）的考生，贵州省建档立卡精准扶贫的考生，同等条件下优先录取。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生身体健康状况要求按照教育部、卫生部、中国残疾人联合会印发的《普通高等学校招生体检工作指导意见》和人力资源社会保障部、教育部、卫生部《关于进一步规范入学和就业体检项目维护乙肝表面抗原携带者入学和就业权利的通知》等有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在退档时，遵循考生意愿，原则上退出相对低分的考生档案，确保高分考生录取。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收费标准及奖助学政策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严格按贵州省物价主管部门批准的收费项目及标准执行。计算机类中外合作办学专业学费标准为每生每学年</w:t>
      </w:r>
      <w:r>
        <w:rPr>
          <w:rFonts w:ascii="Times New Roman" w:eastAsia="Times New Roman" w:hAnsi="Times New Roman" w:cs="Times New Roman"/>
        </w:rPr>
        <w:t>15000</w:t>
      </w:r>
      <w:r>
        <w:rPr>
          <w:rFonts w:ascii="SimSun" w:eastAsia="SimSun" w:hAnsi="SimSun" w:cs="SimSun"/>
        </w:rPr>
        <w:t>元；其它各专业学费标准为每生每学年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学院依法建立家庭经济困难学生的救助制度，从学费收入中提取</w:t>
      </w:r>
      <w:r>
        <w:rPr>
          <w:rFonts w:ascii="Times New Roman" w:eastAsia="Times New Roman" w:hAnsi="Times New Roman" w:cs="Times New Roman"/>
        </w:rPr>
        <w:t>10%</w:t>
      </w:r>
      <w:r>
        <w:rPr>
          <w:rFonts w:ascii="SimSun" w:eastAsia="SimSun" w:hAnsi="SimSun" w:cs="SimSun"/>
        </w:rPr>
        <w:t>的资金用于学生奖励和资助。奖励和资助严格按照国家相关政策规定执行，用于奖励品学兼优学生和资助贫困学生完成学业。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我院录取的新生，可按政策到生源地教育局学生资助中心申请</w:t>
      </w:r>
      <w:r>
        <w:rPr>
          <w:rFonts w:ascii="Times New Roman" w:eastAsia="Times New Roman" w:hAnsi="Times New Roman" w:cs="Times New Roman"/>
        </w:rPr>
        <w:t>“</w:t>
      </w:r>
      <w:r>
        <w:rPr>
          <w:rFonts w:ascii="SimSun" w:eastAsia="SimSun" w:hAnsi="SimSun" w:cs="SimSun"/>
        </w:rPr>
        <w:t>生源地国家助学贷款</w:t>
      </w:r>
      <w:r>
        <w:rPr>
          <w:rFonts w:ascii="Times New Roman" w:eastAsia="Times New Roman" w:hAnsi="Times New Roman" w:cs="Times New Roman"/>
        </w:rPr>
        <w:t>”</w:t>
      </w:r>
      <w:r>
        <w:rPr>
          <w:rFonts w:ascii="SimSun" w:eastAsia="SimSun" w:hAnsi="SimSun" w:cs="SimSun"/>
        </w:rPr>
        <w:t>，家庭经济特别困难学生，学院设有勤工助学岗位等助学措施。在我院就读的本省户籍农村建档立卡贫困户子女，按扶贫政策有关规定进行教育精准扶贫资助，享受</w:t>
      </w:r>
      <w:r>
        <w:rPr>
          <w:rFonts w:ascii="Times New Roman" w:eastAsia="Times New Roman" w:hAnsi="Times New Roman" w:cs="Times New Roman"/>
        </w:rPr>
        <w:t>“</w:t>
      </w:r>
      <w:r>
        <w:rPr>
          <w:rFonts w:ascii="SimSun" w:eastAsia="SimSun" w:hAnsi="SimSun" w:cs="SimSun"/>
        </w:rPr>
        <w:t>两助一免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学历证书的颁发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w:t>
      </w:r>
      <w:r>
        <w:rPr>
          <w:rFonts w:ascii="Times New Roman" w:eastAsia="Times New Roman" w:hAnsi="Times New Roman" w:cs="Times New Roman"/>
        </w:rPr>
        <w:t xml:space="preserve"> </w:t>
      </w:r>
      <w:r>
        <w:rPr>
          <w:rFonts w:ascii="SimSun" w:eastAsia="SimSun" w:hAnsi="SimSun" w:cs="SimSun"/>
        </w:rPr>
        <w:t>学生在规定的年限内，修完教学计划规定的内容，达到毕业要求，发给国家承认学历的、经教育部学籍、学历电子注册的贵阳职业技术学院专科毕业证书，并以此具印。未达到毕业条件的学生，按照学籍规定颁发相应的结业证书、肄业证书和学习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本章程未尽事宜，按照国家招生政策执行。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本章程由贵阳职业技术学院负责解释。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联系人：宋老师</w:t>
      </w:r>
      <w:r>
        <w:rPr>
          <w:rFonts w:ascii="Times New Roman" w:eastAsia="Times New Roman" w:hAnsi="Times New Roman" w:cs="Times New Roman"/>
        </w:rPr>
        <w:t xml:space="preserve">    </w:t>
      </w:r>
      <w:r>
        <w:rPr>
          <w:rFonts w:ascii="SimSun" w:eastAsia="SimSun" w:hAnsi="SimSun" w:cs="SimSun"/>
        </w:rPr>
        <w:t>电话：</w:t>
      </w:r>
      <w:r>
        <w:rPr>
          <w:rFonts w:ascii="Times New Roman" w:eastAsia="Times New Roman" w:hAnsi="Times New Roman" w:cs="Times New Roman"/>
        </w:rPr>
        <w:t>0851—87981901</w:t>
      </w:r>
      <w:r>
        <w:rPr>
          <w:rFonts w:ascii="SimSun" w:eastAsia="SimSun" w:hAnsi="SimSun" w:cs="SimSun"/>
        </w:rPr>
        <w:t>，</w:t>
      </w:r>
      <w:r>
        <w:rPr>
          <w:rFonts w:ascii="Times New Roman" w:eastAsia="Times New Roman" w:hAnsi="Times New Roman" w:cs="Times New Roman"/>
        </w:rPr>
        <w:t xml:space="preserve">87981902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0851—87981902    </w:t>
      </w:r>
      <w:r>
        <w:rPr>
          <w:rFonts w:ascii="SimSun" w:eastAsia="SimSun" w:hAnsi="SimSun" w:cs="SimSun"/>
        </w:rPr>
        <w:t>网址：</w:t>
      </w:r>
      <w:r>
        <w:rPr>
          <w:rFonts w:ascii="Times New Roman" w:eastAsia="Times New Roman" w:hAnsi="Times New Roman" w:cs="Times New Roman"/>
        </w:rPr>
        <w:t xml:space="preserve">www.gyvtc.edu.cn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w:t>
      </w:r>
      <w:r>
        <w:rPr>
          <w:rFonts w:ascii="Times New Roman" w:eastAsia="Times New Roman" w:hAnsi="Times New Roman" w:cs="Times New Roman"/>
        </w:rPr>
        <w:t xml:space="preserve">: </w:t>
      </w:r>
      <w:r>
        <w:rPr>
          <w:rFonts w:ascii="SimSun" w:eastAsia="SimSun" w:hAnsi="SimSun" w:cs="SimSun"/>
        </w:rPr>
        <w:t>贵州省贵阳市观山湖区云潭南路</w:t>
      </w:r>
      <w:r>
        <w:rPr>
          <w:rFonts w:ascii="Times New Roman" w:eastAsia="Times New Roman" w:hAnsi="Times New Roman" w:cs="Times New Roman"/>
        </w:rPr>
        <w:t>609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 550081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贵州师范学院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遵义医药高等专科学校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毕节职业技术学院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黔南民族职业技术学院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年贵州航天职业技术学院招生章程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贵州工程应用技术学院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5.html" TargetMode="External" /><Relationship Id="rId11" Type="http://schemas.openxmlformats.org/officeDocument/2006/relationships/hyperlink" Target="http://www.gk114.com/a/gxzs/zszc/guizhou/2020/0628/17153.html" TargetMode="External" /><Relationship Id="rId12" Type="http://schemas.openxmlformats.org/officeDocument/2006/relationships/hyperlink" Target="http://www.gk114.com/a/gxzs/zszc/guizhou/2020/0628/17152.html" TargetMode="External" /><Relationship Id="rId13" Type="http://schemas.openxmlformats.org/officeDocument/2006/relationships/hyperlink" Target="http://www.gk114.com/a/gxzs/zszc/guizhou/2020/0628/17151.html" TargetMode="External" /><Relationship Id="rId14" Type="http://schemas.openxmlformats.org/officeDocument/2006/relationships/hyperlink" Target="http://www.gk114.com/a/gxzs/zszc/guizhou/2020/0628/17148.html" TargetMode="External" /><Relationship Id="rId15" Type="http://schemas.openxmlformats.org/officeDocument/2006/relationships/hyperlink" Target="http://www.gk114.com/a/gxzs/zszc/guizhou/2020/0628/17147.html" TargetMode="External" /><Relationship Id="rId16" Type="http://schemas.openxmlformats.org/officeDocument/2006/relationships/hyperlink" Target="http://www.gk114.com/a/gxzs/zszc/guizhou/2020/0628/17140.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19/0612/9787.html" TargetMode="External" /><Relationship Id="rId5" Type="http://schemas.openxmlformats.org/officeDocument/2006/relationships/hyperlink" Target="http://www.gk114.com/a/gxzs/zszc/guizhou/2019/0612/9789.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7.html" TargetMode="External" /><Relationship Id="rId9" Type="http://schemas.openxmlformats.org/officeDocument/2006/relationships/hyperlink" Target="http://www.gk114.com/a/gxzs/zszc/guizhou/2020/0628/171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