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w:t>
      </w:r>
      <w:r>
        <w:rPr>
          <w:rFonts w:ascii="Times New Roman" w:eastAsia="Times New Roman" w:hAnsi="Times New Roman" w:cs="Times New Roman"/>
        </w:rPr>
        <w:t>,</w:t>
      </w:r>
      <w:r>
        <w:rPr>
          <w:rFonts w:ascii="SimSun" w:eastAsia="SimSun" w:hAnsi="SimSun" w:cs="SimSun"/>
        </w:rPr>
        <w:t>在《贵阳职业技术学院章程》的指导下，制订贵阳职业技术学院</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2020</w:t>
      </w:r>
      <w:r>
        <w:rPr>
          <w:rFonts w:ascii="SimSun" w:eastAsia="SimSun" w:hAnsi="SimSun" w:cs="SimSun"/>
        </w:rPr>
        <w:t>年普通高等教育的考试招生工作。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学院全称：贵阳职业技术学院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学院代码：</w:t>
      </w:r>
      <w:r>
        <w:rPr>
          <w:rFonts w:ascii="Times New Roman" w:eastAsia="Times New Roman" w:hAnsi="Times New Roman" w:cs="Times New Roman"/>
        </w:rPr>
        <w:t xml:space="preserve">4152014129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学校地址：贵州省贵阳市观山湖区云潭南路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贵阳职业技术学院是经贵州省政府批准、教育部备案、贵阳市人民政府举办的一所全日制、综合性、公办、高等职业院校，于</w:t>
      </w:r>
      <w:r>
        <w:rPr>
          <w:rFonts w:ascii="Times New Roman" w:eastAsia="Times New Roman" w:hAnsi="Times New Roman" w:cs="Times New Roman"/>
        </w:rPr>
        <w:t>2007</w:t>
      </w:r>
      <w:r>
        <w:rPr>
          <w:rFonts w:ascii="SimSun" w:eastAsia="SimSun" w:hAnsi="SimSun" w:cs="SimSun"/>
        </w:rPr>
        <w:t>年挂牌成立，实行省市共管、以市为主的办学管理体制。学院内设机构</w:t>
      </w:r>
      <w:r>
        <w:rPr>
          <w:rFonts w:ascii="Times New Roman" w:eastAsia="Times New Roman" w:hAnsi="Times New Roman" w:cs="Times New Roman"/>
        </w:rPr>
        <w:t>42</w:t>
      </w:r>
      <w:r>
        <w:rPr>
          <w:rFonts w:ascii="SimSun" w:eastAsia="SimSun" w:hAnsi="SimSun" w:cs="SimSun"/>
        </w:rPr>
        <w:t>个，开设专业</w:t>
      </w:r>
      <w:r>
        <w:rPr>
          <w:rFonts w:ascii="Times New Roman" w:eastAsia="Times New Roman" w:hAnsi="Times New Roman" w:cs="Times New Roman"/>
        </w:rPr>
        <w:t>48</w:t>
      </w:r>
      <w:r>
        <w:rPr>
          <w:rFonts w:ascii="SimSun" w:eastAsia="SimSun" w:hAnsi="SimSun" w:cs="SimSun"/>
        </w:rPr>
        <w:t>个，稳定招生专业</w:t>
      </w:r>
      <w:r>
        <w:rPr>
          <w:rFonts w:ascii="Times New Roman" w:eastAsia="Times New Roman" w:hAnsi="Times New Roman" w:cs="Times New Roman"/>
        </w:rPr>
        <w:t>35</w:t>
      </w:r>
      <w:r>
        <w:rPr>
          <w:rFonts w:ascii="SimSun" w:eastAsia="SimSun" w:hAnsi="SimSun" w:cs="SimSun"/>
        </w:rPr>
        <w:t>个左右；全日制高职在校生</w:t>
      </w:r>
      <w:r>
        <w:rPr>
          <w:rFonts w:ascii="Times New Roman" w:eastAsia="Times New Roman" w:hAnsi="Times New Roman" w:cs="Times New Roman"/>
        </w:rPr>
        <w:t>10793</w:t>
      </w:r>
      <w:r>
        <w:rPr>
          <w:rFonts w:ascii="SimSun" w:eastAsia="SimSun" w:hAnsi="SimSun" w:cs="SimSun"/>
        </w:rPr>
        <w:t>人，另有来自新加坡、老挝、柬埔寨、科特迪瓦、孟加拉等国的留学生</w:t>
      </w:r>
      <w:r>
        <w:rPr>
          <w:rFonts w:ascii="Times New Roman" w:eastAsia="Times New Roman" w:hAnsi="Times New Roman" w:cs="Times New Roman"/>
        </w:rPr>
        <w:t>307</w:t>
      </w:r>
      <w:r>
        <w:rPr>
          <w:rFonts w:ascii="SimSun" w:eastAsia="SimSun" w:hAnsi="SimSun" w:cs="SimSun"/>
        </w:rPr>
        <w:t>人；学院现有教职工</w:t>
      </w:r>
      <w:r>
        <w:rPr>
          <w:rFonts w:ascii="Times New Roman" w:eastAsia="Times New Roman" w:hAnsi="Times New Roman" w:cs="Times New Roman"/>
        </w:rPr>
        <w:t>677</w:t>
      </w:r>
      <w:r>
        <w:rPr>
          <w:rFonts w:ascii="SimSun" w:eastAsia="SimSun" w:hAnsi="SimSun" w:cs="SimSun"/>
        </w:rPr>
        <w:t>人，其中现有教师</w:t>
      </w:r>
      <w:r>
        <w:rPr>
          <w:rFonts w:ascii="Times New Roman" w:eastAsia="Times New Roman" w:hAnsi="Times New Roman" w:cs="Times New Roman"/>
        </w:rPr>
        <w:t>511</w:t>
      </w:r>
      <w:r>
        <w:rPr>
          <w:rFonts w:ascii="SimSun" w:eastAsia="SimSun" w:hAnsi="SimSun" w:cs="SimSun"/>
        </w:rPr>
        <w:t>人，教授、副教授</w:t>
      </w:r>
      <w:r>
        <w:rPr>
          <w:rFonts w:ascii="Times New Roman" w:eastAsia="Times New Roman" w:hAnsi="Times New Roman" w:cs="Times New Roman"/>
        </w:rPr>
        <w:t>218</w:t>
      </w:r>
      <w:r>
        <w:rPr>
          <w:rFonts w:ascii="SimSun" w:eastAsia="SimSun" w:hAnsi="SimSun" w:cs="SimSun"/>
        </w:rPr>
        <w:t>人，博士、硕士</w:t>
      </w:r>
      <w:r>
        <w:rPr>
          <w:rFonts w:ascii="Times New Roman" w:eastAsia="Times New Roman" w:hAnsi="Times New Roman" w:cs="Times New Roman"/>
        </w:rPr>
        <w:t>258</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364</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学院占地面积</w:t>
      </w:r>
      <w:r>
        <w:rPr>
          <w:rFonts w:ascii="Times New Roman" w:eastAsia="Times New Roman" w:hAnsi="Times New Roman" w:cs="Times New Roman"/>
        </w:rPr>
        <w:t>71.36</w:t>
      </w:r>
      <w:r>
        <w:rPr>
          <w:rFonts w:ascii="SimSun" w:eastAsia="SimSun" w:hAnsi="SimSun" w:cs="SimSun"/>
        </w:rPr>
        <w:t>万平方米，建筑面积</w:t>
      </w:r>
      <w:r>
        <w:rPr>
          <w:rFonts w:ascii="Times New Roman" w:eastAsia="Times New Roman" w:hAnsi="Times New Roman" w:cs="Times New Roman"/>
        </w:rPr>
        <w:t>36.05</w:t>
      </w:r>
      <w:r>
        <w:rPr>
          <w:rFonts w:ascii="SimSun" w:eastAsia="SimSun" w:hAnsi="SimSun" w:cs="SimSun"/>
        </w:rPr>
        <w:t>万平方米，生均占地面积</w:t>
      </w:r>
      <w:r>
        <w:rPr>
          <w:rFonts w:ascii="Times New Roman" w:eastAsia="Times New Roman" w:hAnsi="Times New Roman" w:cs="Times New Roman"/>
        </w:rPr>
        <w:t>66.13</w:t>
      </w:r>
      <w:r>
        <w:rPr>
          <w:rFonts w:ascii="SimSun" w:eastAsia="SimSun" w:hAnsi="SimSun" w:cs="SimSun"/>
        </w:rPr>
        <w:t>平方米。拥有</w:t>
      </w:r>
      <w:r>
        <w:rPr>
          <w:rFonts w:ascii="Times New Roman" w:eastAsia="Times New Roman" w:hAnsi="Times New Roman" w:cs="Times New Roman"/>
        </w:rPr>
        <w:t>1.8</w:t>
      </w:r>
      <w:r>
        <w:rPr>
          <w:rFonts w:ascii="SimSun" w:eastAsia="SimSun" w:hAnsi="SimSun" w:cs="SimSun"/>
        </w:rPr>
        <w:t>万平方米的图书馆和电子阅览室，馆藏图书</w:t>
      </w:r>
      <w:r>
        <w:rPr>
          <w:rFonts w:ascii="Times New Roman" w:eastAsia="Times New Roman" w:hAnsi="Times New Roman" w:cs="Times New Roman"/>
        </w:rPr>
        <w:t>76.99</w:t>
      </w:r>
      <w:r>
        <w:rPr>
          <w:rFonts w:ascii="SimSun" w:eastAsia="SimSun" w:hAnsi="SimSun" w:cs="SimSun"/>
        </w:rPr>
        <w:t>万册，生均图书</w:t>
      </w:r>
      <w:r>
        <w:rPr>
          <w:rFonts w:ascii="Times New Roman" w:eastAsia="Times New Roman" w:hAnsi="Times New Roman" w:cs="Times New Roman"/>
        </w:rPr>
        <w:t>70.14</w:t>
      </w:r>
      <w:r>
        <w:rPr>
          <w:rFonts w:ascii="SimSun" w:eastAsia="SimSun" w:hAnsi="SimSun" w:cs="SimSun"/>
        </w:rPr>
        <w:t>册，生均年进书量</w:t>
      </w:r>
      <w:r>
        <w:rPr>
          <w:rFonts w:ascii="Times New Roman" w:eastAsia="Times New Roman" w:hAnsi="Times New Roman" w:cs="Times New Roman"/>
        </w:rPr>
        <w:t>4.49</w:t>
      </w:r>
      <w:r>
        <w:rPr>
          <w:rFonts w:ascii="SimSun" w:eastAsia="SimSun" w:hAnsi="SimSun" w:cs="SimSun"/>
        </w:rPr>
        <w:t>册；拥有教学行政用房</w:t>
      </w:r>
      <w:r>
        <w:rPr>
          <w:rFonts w:ascii="Times New Roman" w:eastAsia="Times New Roman" w:hAnsi="Times New Roman" w:cs="Times New Roman"/>
        </w:rPr>
        <w:t>20.22</w:t>
      </w:r>
      <w:r>
        <w:rPr>
          <w:rFonts w:ascii="SimSun" w:eastAsia="SimSun" w:hAnsi="SimSun" w:cs="SimSun"/>
        </w:rPr>
        <w:t>万平方米，生均教学行政用房</w:t>
      </w:r>
      <w:r>
        <w:rPr>
          <w:rFonts w:ascii="Times New Roman" w:eastAsia="Times New Roman" w:hAnsi="Times New Roman" w:cs="Times New Roman"/>
        </w:rPr>
        <w:t>19.91</w:t>
      </w:r>
      <w:r>
        <w:rPr>
          <w:rFonts w:ascii="SimSun" w:eastAsia="SimSun" w:hAnsi="SimSun" w:cs="SimSun"/>
        </w:rPr>
        <w:t>平方米，拥有学生宿舍</w:t>
      </w:r>
      <w:r>
        <w:rPr>
          <w:rFonts w:ascii="Times New Roman" w:eastAsia="Times New Roman" w:hAnsi="Times New Roman" w:cs="Times New Roman"/>
        </w:rPr>
        <w:t>10.85</w:t>
      </w:r>
      <w:r>
        <w:rPr>
          <w:rFonts w:ascii="SimSun" w:eastAsia="SimSun" w:hAnsi="SimSun" w:cs="SimSun"/>
        </w:rPr>
        <w:t>万平方米，生均宿舍面积</w:t>
      </w:r>
      <w:r>
        <w:rPr>
          <w:rFonts w:ascii="Times New Roman" w:eastAsia="Times New Roman" w:hAnsi="Times New Roman" w:cs="Times New Roman"/>
        </w:rPr>
        <w:t>10.05</w:t>
      </w:r>
      <w:r>
        <w:rPr>
          <w:rFonts w:ascii="SimSun" w:eastAsia="SimSun" w:hAnsi="SimSun" w:cs="SimSun"/>
        </w:rPr>
        <w:t>平方米。学院投资的教学设施设备值</w:t>
      </w:r>
      <w:r>
        <w:rPr>
          <w:rFonts w:ascii="Times New Roman" w:eastAsia="Times New Roman" w:hAnsi="Times New Roman" w:cs="Times New Roman"/>
        </w:rPr>
        <w:t>13961.58</w:t>
      </w:r>
      <w:r>
        <w:rPr>
          <w:rFonts w:ascii="SimSun" w:eastAsia="SimSun" w:hAnsi="SimSun" w:cs="SimSun"/>
        </w:rPr>
        <w:t>万元，生均教学实训、科研仪器设备值</w:t>
      </w:r>
      <w:r>
        <w:rPr>
          <w:rFonts w:ascii="Times New Roman" w:eastAsia="Times New Roman" w:hAnsi="Times New Roman" w:cs="Times New Roman"/>
        </w:rPr>
        <w:t>1.27</w:t>
      </w:r>
      <w:r>
        <w:rPr>
          <w:rFonts w:ascii="SimSun" w:eastAsia="SimSun" w:hAnsi="SimSun" w:cs="SimSun"/>
        </w:rPr>
        <w:t>万元；拥有教学用计算机</w:t>
      </w:r>
      <w:r>
        <w:rPr>
          <w:rFonts w:ascii="Times New Roman" w:eastAsia="Times New Roman" w:hAnsi="Times New Roman" w:cs="Times New Roman"/>
        </w:rPr>
        <w:t>1822</w:t>
      </w:r>
      <w:r>
        <w:rPr>
          <w:rFonts w:ascii="SimSun" w:eastAsia="SimSun" w:hAnsi="SimSun" w:cs="SimSun"/>
        </w:rPr>
        <w:t>台；百名学生配多媒体教室和语音实验室座位数</w:t>
      </w:r>
      <w:r>
        <w:rPr>
          <w:rFonts w:ascii="Times New Roman" w:eastAsia="Times New Roman" w:hAnsi="Times New Roman" w:cs="Times New Roman"/>
        </w:rPr>
        <w:t>16.88</w:t>
      </w:r>
      <w:r>
        <w:rPr>
          <w:rFonts w:ascii="SimSun" w:eastAsia="SimSun" w:hAnsi="SimSun" w:cs="SimSun"/>
        </w:rPr>
        <w:t>个，多媒体教室实现全覆盖；拥有职业技术文化馆和学生事务一站式服务中心及运动场、体育馆、大礼堂、食堂、文体活动中心等完善的硬件设施。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由院领导和相关职能部门负责人组成的招生工作领导小组，全面负责贯彻执行教育部和省招生委员会的有关招生工作政策，加强对招生工作的领导和监督，下设：招生专业评价（评审）工作组、招生录取工作组、招生工作纪检监察组，全面统筹和监督招生工作的实施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招生专业评价（评审）工作组由分管教学副院长任组长，教务处处长兼任办公室主任，统筹学院招生专业的年度评价（评审）工作，合理制定新增（暂停、停办）专业的评审，确定年度招生专业。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招生录取工作组由分管招生副院长任组长，招生就业处处长兼任办公室主任，根据学院确定的年度招生专业，合理安排、调剂各专业招生计划，具体组织实施招生宣传、招生录取等工作。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招生工作纪检监察组由纪委书记任组长，纪检监察室主任兼任办公室主任，对学院招生录取工作的全过程实行监督和纪律检查，确保招生工作公开、公平、公正，</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。招生工作举报申诉接受部门为学院纪委纪检监察室，举报申诉电话：</w:t>
      </w:r>
      <w:r>
        <w:rPr>
          <w:rFonts w:ascii="Times New Roman" w:eastAsia="Times New Roman" w:hAnsi="Times New Roman" w:cs="Times New Roman"/>
        </w:rPr>
        <w:t>0851-87981933</w:t>
      </w:r>
      <w:r>
        <w:rPr>
          <w:rFonts w:ascii="SimSun" w:eastAsia="SimSun" w:hAnsi="SimSun" w:cs="SimSun"/>
        </w:rPr>
        <w:t>，</w:t>
      </w:r>
      <w:r>
        <w:rPr>
          <w:rFonts w:ascii="Times New Roman" w:eastAsia="Times New Roman" w:hAnsi="Times New Roman" w:cs="Times New Roman"/>
        </w:rPr>
        <w:t>87981934</w:t>
      </w:r>
      <w:r>
        <w:rPr>
          <w:rFonts w:ascii="SimSun" w:eastAsia="SimSun" w:hAnsi="SimSun" w:cs="SimSun"/>
        </w:rPr>
        <w:t>，申诉邮箱：</w:t>
      </w:r>
      <w:r>
        <w:rPr>
          <w:rFonts w:ascii="Times New Roman" w:eastAsia="Times New Roman" w:hAnsi="Times New Roman" w:cs="Times New Roman"/>
        </w:rPr>
        <w:t>297057390@qq.com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年招生专业为</w:t>
      </w:r>
      <w:r>
        <w:rPr>
          <w:rFonts w:ascii="Times New Roman" w:eastAsia="Times New Roman" w:hAnsi="Times New Roman" w:cs="Times New Roman"/>
        </w:rPr>
        <w:t>33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年招生计划以各省《</w:t>
      </w:r>
      <w:r>
        <w:rPr>
          <w:rFonts w:ascii="Times New Roman" w:eastAsia="Times New Roman" w:hAnsi="Times New Roman" w:cs="Times New Roman"/>
        </w:rPr>
        <w:t>2020</w:t>
      </w:r>
      <w:r>
        <w:rPr>
          <w:rFonts w:ascii="SimSun" w:eastAsia="SimSun" w:hAnsi="SimSun" w:cs="SimSun"/>
        </w:rPr>
        <w:t>年高考招生专业目录》为准。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招生对象为具有</w:t>
      </w:r>
      <w:r>
        <w:rPr>
          <w:rFonts w:ascii="Times New Roman" w:eastAsia="Times New Roman" w:hAnsi="Times New Roman" w:cs="Times New Roman"/>
        </w:rPr>
        <w:t>2020</w:t>
      </w:r>
      <w:r>
        <w:rPr>
          <w:rFonts w:ascii="SimSun" w:eastAsia="SimSun" w:hAnsi="SimSun" w:cs="SimSun"/>
        </w:rPr>
        <w:t>年普通高考资格的应往届高中毕业生、中职毕业生和社会考生。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招生类别有：普通高考、分类考试招生、五年制转录。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录取批次为高职高专录取批次的，在各省高职高专批次录取。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以下专业对接企业用工一般性要求，将企业用工对身高、视力等条件向社会公开：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铁道信号自动控制、铁道供电技术、铁道机车、城市轨道交通车辆技术、高铁综合维修技术、城市轨道交通运营管理、铁道工程技术、飞机机电设备维修、空中乘务。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分类考试招生按照《贵阳职业技术学院</w:t>
      </w:r>
      <w:r>
        <w:rPr>
          <w:rFonts w:ascii="Times New Roman" w:eastAsia="Times New Roman" w:hAnsi="Times New Roman" w:cs="Times New Roman"/>
        </w:rPr>
        <w:t>2020</w:t>
      </w:r>
      <w:r>
        <w:rPr>
          <w:rFonts w:ascii="SimSun" w:eastAsia="SimSun" w:hAnsi="SimSun" w:cs="SimSun"/>
        </w:rPr>
        <w:t>年分类考试招生章程》制订的录取规则执行。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普通高考的投档考生，原则上在投档范围内，根据考生志愿和专业招生计划，从高分到低分依次录取。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调阅考生档案时，认可教育部和贵州省符合政策照顾项目的成绩。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安排专业时，对专业技能突出或有相应特长的考生，国家体育总局《运动员技术等级标准》（</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日起开始实施）获得国家二级运动员证书及以上的考生，《退役士兵安置条例》（国务院</w:t>
      </w:r>
      <w:r>
        <w:rPr>
          <w:rFonts w:ascii="Times New Roman" w:eastAsia="Times New Roman" w:hAnsi="Times New Roman" w:cs="Times New Roman"/>
        </w:rPr>
        <w:t xml:space="preserve"> </w:t>
      </w:r>
      <w:r>
        <w:rPr>
          <w:rFonts w:ascii="SimSun" w:eastAsia="SimSun" w:hAnsi="SimSun" w:cs="SimSun"/>
        </w:rPr>
        <w:t>中央军事委员会</w:t>
      </w:r>
      <w:r>
        <w:rPr>
          <w:rFonts w:ascii="Times New Roman" w:eastAsia="Times New Roman" w:hAnsi="Times New Roman" w:cs="Times New Roman"/>
        </w:rPr>
        <w:t xml:space="preserve"> </w:t>
      </w:r>
      <w:r>
        <w:rPr>
          <w:rFonts w:ascii="SimSun" w:eastAsia="SimSun" w:hAnsi="SimSun" w:cs="SimSun"/>
        </w:rPr>
        <w:t>第</w:t>
      </w:r>
      <w:r>
        <w:rPr>
          <w:rFonts w:ascii="Times New Roman" w:eastAsia="Times New Roman" w:hAnsi="Times New Roman" w:cs="Times New Roman"/>
        </w:rPr>
        <w:t>608</w:t>
      </w:r>
      <w:r>
        <w:rPr>
          <w:rFonts w:ascii="SimSun" w:eastAsia="SimSun" w:hAnsi="SimSun" w:cs="SimSun"/>
        </w:rPr>
        <w:t>号令）的考生，贵州省建档立卡精准扶贫的考生，同等条件下优先录取。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按照国家有关规定，对在校期间获教育部牵头举办的全国技能大赛三等奖及以上、教育厅牵头举办的省级技能大赛二等奖及以上的中职生，通过分类考试招生可免试录取我院对口或相近的高职专业。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身体健康状况要求按照教育部、卫生部、中国残疾人联合会印发的《普通高等学校招生体检工作指导意见》和人力资源社会保障部、教育部、卫生部《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在退档时，遵循考生意愿，原则上退出相对低分的考生档案，确保高分考生录取。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严格执行贵州省发改委、财政厅、教育厅批准的学费、住宿费等收费项目及标准。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学院依法建立家庭经济困难学生的救助制度，从学费收入中提取</w:t>
      </w:r>
      <w:r>
        <w:rPr>
          <w:rFonts w:ascii="Times New Roman" w:eastAsia="Times New Roman" w:hAnsi="Times New Roman" w:cs="Times New Roman"/>
        </w:rPr>
        <w:t>10%</w:t>
      </w:r>
      <w:r>
        <w:rPr>
          <w:rFonts w:ascii="SimSun" w:eastAsia="SimSun" w:hAnsi="SimSun" w:cs="SimSun"/>
        </w:rPr>
        <w:t>的资金用于学生奖励和资助。奖励和资助严格按照国家相关政策规定执行，用于奖励品学兼优学生和资助贫困学生完成学业。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我院录取的新生，可按政策到生源地教育局学生资助中心申请</w:t>
      </w:r>
      <w:r>
        <w:rPr>
          <w:rFonts w:ascii="Times New Roman" w:eastAsia="Times New Roman" w:hAnsi="Times New Roman" w:cs="Times New Roman"/>
        </w:rPr>
        <w:t>“</w:t>
      </w:r>
      <w:r>
        <w:rPr>
          <w:rFonts w:ascii="SimSun" w:eastAsia="SimSun" w:hAnsi="SimSun" w:cs="SimSun"/>
        </w:rPr>
        <w:t>生源地国家助学贷款</w:t>
      </w:r>
      <w:r>
        <w:rPr>
          <w:rFonts w:ascii="Times New Roman" w:eastAsia="Times New Roman" w:hAnsi="Times New Roman" w:cs="Times New Roman"/>
        </w:rPr>
        <w:t>”</w:t>
      </w:r>
      <w:r>
        <w:rPr>
          <w:rFonts w:ascii="SimSun" w:eastAsia="SimSun" w:hAnsi="SimSun" w:cs="SimSun"/>
        </w:rPr>
        <w:t>，家庭经济特别困难学生，学院设有勤工助学岗位等助学措施。在我院就读的本省户籍农村建档立卡贫困户子女，按扶贫政策有关规定进行教育精准扶贫资助，享受</w:t>
      </w:r>
      <w:r>
        <w:rPr>
          <w:rFonts w:ascii="Times New Roman" w:eastAsia="Times New Roman" w:hAnsi="Times New Roman" w:cs="Times New Roman"/>
        </w:rPr>
        <w:t>“</w:t>
      </w:r>
      <w:r>
        <w:rPr>
          <w:rFonts w:ascii="SimSun" w:eastAsia="SimSun" w:hAnsi="SimSun" w:cs="SimSun"/>
        </w:rPr>
        <w:t>两助一免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阳职业技术学院专科毕业证书，并以此具印。未达到毕业条件的学生，按照学籍规定颁发相应的结业证书、肄业证书和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本章程由贵阳职业技术学院负责解释。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联系人：宋老师</w:t>
      </w: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0851—87981901</w:t>
      </w:r>
      <w:r>
        <w:rPr>
          <w:rFonts w:ascii="SimSun" w:eastAsia="SimSun" w:hAnsi="SimSun" w:cs="SimSun"/>
        </w:rPr>
        <w:t>，</w:t>
      </w:r>
      <w:r>
        <w:rPr>
          <w:rFonts w:ascii="Times New Roman" w:eastAsia="Times New Roman" w:hAnsi="Times New Roman" w:cs="Times New Roman"/>
        </w:rPr>
        <w:t xml:space="preserve">87981902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0851—87981902  </w:t>
      </w:r>
      <w:r>
        <w:rPr>
          <w:rFonts w:ascii="SimSun" w:eastAsia="SimSun" w:hAnsi="SimSun" w:cs="SimSun"/>
        </w:rPr>
        <w:t>网址：</w:t>
      </w:r>
      <w:r>
        <w:rPr>
          <w:rFonts w:ascii="Times New Roman" w:eastAsia="Times New Roman" w:hAnsi="Times New Roman" w:cs="Times New Roman"/>
        </w:rPr>
        <w:t xml:space="preserve">www.gyvtc.edu.cn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贵州省贵阳市观山湖区云潭南路</w:t>
      </w:r>
      <w:r>
        <w:rPr>
          <w:rFonts w:ascii="Times New Roman" w:eastAsia="Times New Roman" w:hAnsi="Times New Roman" w:cs="Times New Roman"/>
        </w:rPr>
        <w:t>609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 550081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贵州盛华职业学院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黔西南民族职业技术学院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3.html" TargetMode="External" /><Relationship Id="rId5" Type="http://schemas.openxmlformats.org/officeDocument/2006/relationships/hyperlink" Target="http://www.gk114.com/a/gxzs/zszc/guizhou/2020/0628/1709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