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赤峰应用技术职业学院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为了保证赤峰应用技术职业学院招生工作顺利进行，维护考生合法权益，实施高校招生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，根据《中华人民共和国高等教育法》及教育部、自治区教育厅和自治区教育招生考试中心有关规定，制定本章程。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学院名称：赤峰应用技术职业学院，国标代码：</w:t>
      </w:r>
      <w:r>
        <w:rPr>
          <w:rFonts w:ascii="Times New Roman" w:eastAsia="Times New Roman" w:hAnsi="Times New Roman" w:cs="Times New Roman"/>
        </w:rPr>
        <w:t>14699</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w:t>
      </w:r>
      <w:r>
        <w:rPr>
          <w:rFonts w:ascii="SimSun" w:eastAsia="SimSun" w:hAnsi="SimSun" w:cs="SimSun"/>
        </w:rPr>
        <w:t>公办全日制普通高等职业学院。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赤峰应用技术职业学院成立于</w:t>
      </w:r>
      <w:r>
        <w:rPr>
          <w:rFonts w:ascii="Times New Roman" w:eastAsia="Times New Roman" w:hAnsi="Times New Roman" w:cs="Times New Roman"/>
        </w:rPr>
        <w:t>2020</w:t>
      </w:r>
      <w:r>
        <w:rPr>
          <w:rFonts w:ascii="SimSun" w:eastAsia="SimSun" w:hAnsi="SimSun" w:cs="SimSun"/>
        </w:rPr>
        <w:t>年，是经内蒙古自治区人民政府批准、国家教育部备案的公办全日制普通高等职业院校，是一所以培养高级应用型人才为目标，集现代农牧类、现代服务类、教育类、医疗卫生等专业于一体的有特色、高水平、现代化的综合类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学院坐落于内蒙古自治区赤峰市松山区农研地区。规划占地面积</w:t>
      </w:r>
      <w:r>
        <w:rPr>
          <w:rFonts w:ascii="Times New Roman" w:eastAsia="Times New Roman" w:hAnsi="Times New Roman" w:cs="Times New Roman"/>
        </w:rPr>
        <w:t>800</w:t>
      </w:r>
      <w:r>
        <w:rPr>
          <w:rFonts w:ascii="SimSun" w:eastAsia="SimSun" w:hAnsi="SimSun" w:cs="SimSun"/>
        </w:rPr>
        <w:t>亩，总建筑面积</w:t>
      </w:r>
      <w:r>
        <w:rPr>
          <w:rFonts w:ascii="Times New Roman" w:eastAsia="Times New Roman" w:hAnsi="Times New Roman" w:cs="Times New Roman"/>
        </w:rPr>
        <w:t>25</w:t>
      </w:r>
      <w:r>
        <w:rPr>
          <w:rFonts w:ascii="SimSun" w:eastAsia="SimSun" w:hAnsi="SimSun" w:cs="SimSun"/>
        </w:rPr>
        <w:t>万平方米，总投资</w:t>
      </w:r>
      <w:r>
        <w:rPr>
          <w:rFonts w:ascii="Times New Roman" w:eastAsia="Times New Roman" w:hAnsi="Times New Roman" w:cs="Times New Roman"/>
        </w:rPr>
        <w:t>9.2</w:t>
      </w:r>
      <w:r>
        <w:rPr>
          <w:rFonts w:ascii="SimSun" w:eastAsia="SimSun" w:hAnsi="SimSun" w:cs="SimSun"/>
        </w:rPr>
        <w:t>亿元。学院现有建筑面积</w:t>
      </w:r>
      <w:r>
        <w:rPr>
          <w:rFonts w:ascii="Times New Roman" w:eastAsia="Times New Roman" w:hAnsi="Times New Roman" w:cs="Times New Roman"/>
        </w:rPr>
        <w:t>7.8</w:t>
      </w:r>
      <w:r>
        <w:rPr>
          <w:rFonts w:ascii="SimSun" w:eastAsia="SimSun" w:hAnsi="SimSun" w:cs="SimSun"/>
        </w:rPr>
        <w:t>万平方米，建有教学楼、实训楼、公寓楼、图书馆、体育场、餐厅等教学基础设施；已建成动物疾病诊治中心、现代农业示范基地等校内生产性实训基地；建有护理、学前教育、计算机、电子商务、旅游服务等</w:t>
      </w:r>
      <w:r>
        <w:rPr>
          <w:rFonts w:ascii="Times New Roman" w:eastAsia="Times New Roman" w:hAnsi="Times New Roman" w:cs="Times New Roman"/>
        </w:rPr>
        <w:t>70</w:t>
      </w:r>
      <w:r>
        <w:rPr>
          <w:rFonts w:ascii="SimSun" w:eastAsia="SimSun" w:hAnsi="SimSun" w:cs="SimSun"/>
        </w:rPr>
        <w:t>多个装备先进的专业实训（验）室，实训设备</w:t>
      </w:r>
      <w:r>
        <w:rPr>
          <w:rFonts w:ascii="Times New Roman" w:eastAsia="Times New Roman" w:hAnsi="Times New Roman" w:cs="Times New Roman"/>
        </w:rPr>
        <w:t>3</w:t>
      </w:r>
      <w:r>
        <w:rPr>
          <w:rFonts w:ascii="SimSun" w:eastAsia="SimSun" w:hAnsi="SimSun" w:cs="SimSun"/>
        </w:rPr>
        <w:t>万多台（套）；图书馆藏书</w:t>
      </w:r>
      <w:r>
        <w:rPr>
          <w:rFonts w:ascii="Times New Roman" w:eastAsia="Times New Roman" w:hAnsi="Times New Roman" w:cs="Times New Roman"/>
        </w:rPr>
        <w:t>16</w:t>
      </w:r>
      <w:r>
        <w:rPr>
          <w:rFonts w:ascii="SimSun" w:eastAsia="SimSun" w:hAnsi="SimSun" w:cs="SimSun"/>
        </w:rPr>
        <w:t>万多册。正在建设中的赤峰应用技术职业学院附属医院将于</w:t>
      </w:r>
      <w:r>
        <w:rPr>
          <w:rFonts w:ascii="Times New Roman" w:eastAsia="Times New Roman" w:hAnsi="Times New Roman" w:cs="Times New Roman"/>
        </w:rPr>
        <w:t>2021</w:t>
      </w:r>
      <w:r>
        <w:rPr>
          <w:rFonts w:ascii="SimSun" w:eastAsia="SimSun" w:hAnsi="SimSun" w:cs="SimSun"/>
        </w:rPr>
        <w:t>年投入使用。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学院设立由学院院务委员会、招生办公室、纪检监察、教学等有关部门负责人组成的招生工作领导小组，负责研究决定招生工作中的重大问题以及对整个招生录取过程中的监督管理工作。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学院对招生工作人员进行严格的培训，要求工作人员认真贯彻教育部和自治区有关招生工作法律法规，确保学院招生录取工作有序进行。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学院分专业招生计划的制定是以经济社会发展为依据，以学院办学条件为基础，以学生就业为导向，根据学院的发展规划经审定并报自治区教育厅正式批准后执行。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学院提档比例不超过招生计划的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的原则，以考生所报志愿为依据，依照考生成绩择优录取</w:t>
      </w:r>
      <w:r>
        <w:rPr>
          <w:rFonts w:ascii="Times New Roman" w:eastAsia="Times New Roman" w:hAnsi="Times New Roman" w:cs="Times New Roman"/>
        </w:rPr>
        <w:t>;</w:t>
      </w:r>
      <w:r>
        <w:rPr>
          <w:rFonts w:ascii="SimSun" w:eastAsia="SimSun" w:hAnsi="SimSun" w:cs="SimSun"/>
        </w:rPr>
        <w:t>分专业录取时，根据招生计划、专业志愿顺序等具体情况，对进档考生按专业志愿的录取原则进行，即投档考生按专业志愿从高分到低分录取。如考生所有专业志愿都无法满足时，若服从专业调剂，学院将调剂录取，不服从专业调剂者，做退档处理。凡考生在填报志愿时未明确表示服从专业调剂者，视为不服从专业调剂。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二、因专业要求限制，报考旅游管理专业身高要求，男生</w:t>
      </w:r>
      <w:r>
        <w:rPr>
          <w:rFonts w:ascii="Times New Roman" w:eastAsia="Times New Roman" w:hAnsi="Times New Roman" w:cs="Times New Roman"/>
        </w:rPr>
        <w:t>170</w:t>
      </w:r>
      <w:r>
        <w:rPr>
          <w:rFonts w:ascii="SimSun" w:eastAsia="SimSun" w:hAnsi="SimSun" w:cs="SimSun"/>
        </w:rPr>
        <w:t>厘米以上、女生</w:t>
      </w:r>
      <w:r>
        <w:rPr>
          <w:rFonts w:ascii="Times New Roman" w:eastAsia="Times New Roman" w:hAnsi="Times New Roman" w:cs="Times New Roman"/>
        </w:rPr>
        <w:t>160</w:t>
      </w:r>
      <w:r>
        <w:rPr>
          <w:rFonts w:ascii="SimSun" w:eastAsia="SimSun" w:hAnsi="SimSun" w:cs="SimSun"/>
        </w:rPr>
        <w:t>厘米以上，无纹身、裸露部分无明显疤痕。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三、高考总分相同的考生，依据位次、志愿顺序投档。考生位次依据所有考生总分确定，总分相同则按数学、理综、外语、单科成绩高低排序录取。对口升学总分相同者，以专业课成绩高低排序录取。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四、符合自治区教育招生考试中心规定的照顾录取条件的各类考生</w:t>
      </w:r>
      <w:r>
        <w:rPr>
          <w:rFonts w:ascii="Times New Roman" w:eastAsia="Times New Roman" w:hAnsi="Times New Roman" w:cs="Times New Roman"/>
        </w:rPr>
        <w:t>,</w:t>
      </w:r>
      <w:r>
        <w:rPr>
          <w:rFonts w:ascii="SimSun" w:eastAsia="SimSun" w:hAnsi="SimSun" w:cs="SimSun"/>
        </w:rPr>
        <w:t>我院录取按自治区招生的规定办理。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健康体检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院所有专业的考生身体条件必须符合《普通高等学校招生体检工作指导意见》。新生入学后按规定对其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赤峰应用技术职业学院学生学费按照内蒙古自治区物价部门批准的标准执行，并通过省级教育主管部门公布。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特殊专业说明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2020</w:t>
      </w:r>
      <w:r>
        <w:rPr>
          <w:rFonts w:ascii="SimSun" w:eastAsia="SimSun" w:hAnsi="SimSun" w:cs="SimSun"/>
        </w:rPr>
        <w:t>年我校招生的校企合作培养项目专业：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计算机技术与应用专业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医疗器械维护与管理专业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跨境电子商务专业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学生修完规定课程，成绩合格，准予毕业，颁发国家教育部统一印制的赤峰应用技术职业学院专科学历证书。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学院实行奖学金制度、助学金制度和勤工助学制度。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学院网站：</w:t>
      </w:r>
      <w:r>
        <w:rPr>
          <w:rFonts w:ascii="Times New Roman" w:eastAsia="Times New Roman" w:hAnsi="Times New Roman" w:cs="Times New Roman"/>
        </w:rPr>
        <w:t xml:space="preserve">http://www.cfyyzy.cn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学院招生咨询热线：</w:t>
      </w:r>
      <w:r>
        <w:rPr>
          <w:rFonts w:ascii="Times New Roman" w:eastAsia="Times New Roman" w:hAnsi="Times New Roman" w:cs="Times New Roman"/>
        </w:rPr>
        <w:t xml:space="preserve">0476—5893322 5896647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微信公众号：</w:t>
      </w:r>
      <w:r>
        <w:rPr>
          <w:rFonts w:ascii="Times New Roman" w:eastAsia="Times New Roman" w:hAnsi="Times New Roman" w:cs="Times New Roman"/>
        </w:rPr>
        <w:t xml:space="preserve">cfyyjszyxy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内蒙古赤峰市松山区查干沐沦大街与大宁路交口，邮编</w:t>
      </w:r>
      <w:r>
        <w:rPr>
          <w:rFonts w:ascii="Times New Roman" w:eastAsia="Times New Roman" w:hAnsi="Times New Roman" w:cs="Times New Roman"/>
        </w:rPr>
        <w:t xml:space="preserve">024031 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我院招生录取接受社会和广大考生的监督，考生和家长可以通过信函电话向学校纪委、监察部门反映情况。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0476-5893333</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本章程由赤峰应用技术职业学院负责解释。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7.html" TargetMode="External" /><Relationship Id="rId14" Type="http://schemas.openxmlformats.org/officeDocument/2006/relationships/hyperlink" Target="http://www.gk114.com/a/gxzs/zszc/nmg/2021/0328/19166.html" TargetMode="External" /><Relationship Id="rId15" Type="http://schemas.openxmlformats.org/officeDocument/2006/relationships/hyperlink" Target="http://www.gk114.com/a/gxzs/zszc/nmg/2021/0328/19165.html" TargetMode="External" /><Relationship Id="rId16" Type="http://schemas.openxmlformats.org/officeDocument/2006/relationships/hyperlink" Target="http://www.gk114.com/a/gxzs/zszc/nmg/2021/0328/1916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33.html" TargetMode="External" /><Relationship Id="rId5" Type="http://schemas.openxmlformats.org/officeDocument/2006/relationships/hyperlink" Target="http://www.gk114.com/a/gxzs/zszc/nmg/2021/0328/1913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