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邯郸学院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为保证学校普通高考招生工作顺利进行，维护考生权益，规范招生行为，根据国家法律法规和教育部相关规定，结合学校实际情况，制定本招生章程。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学校名称：邯郸学院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 xml:space="preserve">10103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邯郸学院本部：河北省邯郸市学院北路</w:t>
      </w:r>
      <w:r>
        <w:rPr>
          <w:rFonts w:ascii="Times New Roman" w:eastAsia="Times New Roman" w:hAnsi="Times New Roman" w:cs="Times New Roman"/>
        </w:rPr>
        <w:t>530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邯郸学院大名分院：河北省大名县京府大街</w:t>
      </w:r>
      <w:r>
        <w:rPr>
          <w:rFonts w:ascii="Times New Roman" w:eastAsia="Times New Roman" w:hAnsi="Times New Roman" w:cs="Times New Roman"/>
        </w:rPr>
        <w:t>43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邯郸学院武安分院：河北省武安市中兴路</w:t>
      </w:r>
      <w:r>
        <w:rPr>
          <w:rFonts w:ascii="Times New Roman" w:eastAsia="Times New Roman" w:hAnsi="Times New Roman" w:cs="Times New Roman"/>
        </w:rPr>
        <w:t>1100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邯郸学院曲周分院：河北省邯郸市曲周县城城东区胜利路</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专业办学地址：本科专业全部在邯郸学院本部办学。高中起点专科专业中师范类专业在武安分院、大名分院、曲周分院办学，其余专科专业均在本部办学。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学历证书：学生修业期满，成绩合格，符合毕业条件者，颁发邯郸学院学历证书，证书种类为普通高等教育毕业证书；符合邯郸学院学位授予条件者，授予学士学位。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本章程适用于邯郸学院普通全日制本科、专科的招生工作。招生对象为参加</w:t>
      </w:r>
      <w:r>
        <w:rPr>
          <w:rFonts w:ascii="Times New Roman" w:eastAsia="Times New Roman" w:hAnsi="Times New Roman" w:cs="Times New Roman"/>
        </w:rPr>
        <w:t>2018</w:t>
      </w:r>
      <w:r>
        <w:rPr>
          <w:rFonts w:ascii="SimSun" w:eastAsia="SimSun" w:hAnsi="SimSun" w:cs="SimSun"/>
        </w:rPr>
        <w:t>年全国普通高等学校统一招生考试的学生。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学校招生就业办公室是唯一承担学校本、专科生招生工作部门，不委托任何办学单位和中介机构代办。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办公地点：行政楼</w:t>
      </w:r>
      <w:r>
        <w:rPr>
          <w:rFonts w:ascii="Times New Roman" w:eastAsia="Times New Roman" w:hAnsi="Times New Roman" w:cs="Times New Roman"/>
        </w:rPr>
        <w:t>114</w:t>
      </w:r>
      <w:r>
        <w:rPr>
          <w:rFonts w:ascii="SimSun" w:eastAsia="SimSun" w:hAnsi="SimSun" w:cs="SimSun"/>
        </w:rPr>
        <w:t>房间，办公电话：</w:t>
      </w:r>
      <w:r>
        <w:rPr>
          <w:rFonts w:ascii="Times New Roman" w:eastAsia="Times New Roman" w:hAnsi="Times New Roman" w:cs="Times New Roman"/>
        </w:rPr>
        <w:t>0310-6260228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招生类别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学校充分尊重考生的专业志趣，</w:t>
      </w:r>
      <w:r>
        <w:rPr>
          <w:rFonts w:ascii="Times New Roman" w:eastAsia="Times New Roman" w:hAnsi="Times New Roman" w:cs="Times New Roman"/>
        </w:rPr>
        <w:t>2018</w:t>
      </w:r>
      <w:r>
        <w:rPr>
          <w:rFonts w:ascii="SimSun" w:eastAsia="SimSun" w:hAnsi="SimSun" w:cs="SimSun"/>
        </w:rPr>
        <w:t>年对部分本科专业实行大类招生，学生入学后于第二学期末，根据学生的学业成绩和综合表现，按照自愿和尊重学生发展需要的原则，组织专业分流。具体专业分流的程序和办法参见《邯郸学院大类招生，专业分流实施方案》（政字</w:t>
      </w:r>
      <w:r>
        <w:rPr>
          <w:rFonts w:ascii="Times New Roman" w:eastAsia="Times New Roman" w:hAnsi="Times New Roman" w:cs="Times New Roman"/>
        </w:rPr>
        <w:t>[2014]56</w:t>
      </w:r>
      <w:r>
        <w:rPr>
          <w:rFonts w:ascii="SimSun" w:eastAsia="SimSun" w:hAnsi="SimSun" w:cs="SimSun"/>
        </w:rPr>
        <w:t>号）（</w:t>
      </w:r>
      <w:r>
        <w:rPr>
          <w:rFonts w:ascii="Times New Roman" w:eastAsia="Times New Roman" w:hAnsi="Times New Roman" w:cs="Times New Roman"/>
        </w:rPr>
        <w:t>http://jwc.hdc.edu.cn</w:t>
      </w:r>
      <w:r>
        <w:rPr>
          <w:rFonts w:ascii="SimSun" w:eastAsia="SimSun" w:hAnsi="SimSun" w:cs="SimSun"/>
        </w:rPr>
        <w:t>）。实行大类招生的专业类及其所包含的专业详见各省（市、自治区）招生部门公布的</w:t>
      </w:r>
      <w:r>
        <w:rPr>
          <w:rFonts w:ascii="Times New Roman" w:eastAsia="Times New Roman" w:hAnsi="Times New Roman" w:cs="Times New Roman"/>
        </w:rPr>
        <w:t>“2018</w:t>
      </w:r>
      <w:r>
        <w:rPr>
          <w:rFonts w:ascii="SimSun" w:eastAsia="SimSun" w:hAnsi="SimSun" w:cs="SimSun"/>
        </w:rPr>
        <w:t>年普通高等学校招生计划</w:t>
      </w:r>
      <w:r>
        <w:rPr>
          <w:rFonts w:ascii="Times New Roman" w:eastAsia="Times New Roman" w:hAnsi="Times New Roman" w:cs="Times New Roman"/>
        </w:rPr>
        <w:t>”</w:t>
      </w:r>
      <w:r>
        <w:rPr>
          <w:rFonts w:ascii="SimSun" w:eastAsia="SimSun" w:hAnsi="SimSun" w:cs="SimSun"/>
        </w:rPr>
        <w:t>，考生填报志愿时请详细查阅，认真填报。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就业办公室依据各省、各专业历年招生、就业情况，做好招生专业结构、区域结构的调整，科学、合理地编制分省、分专业招生计划。经学校招生领导小组和校党委常委会审定后，经教育厅审核，报教育部批准，并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邯郸学院以公平、公正、公开为原则，择优录取。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院校录取：实行平行志愿的省份，按各省份平行志愿投档原则录取；未实行平行志愿的省份，严格按照考生报考院校志愿先后录取。即先录取第一志愿考生，在第一志愿生源不足时，录取第二志愿考生，以此类推。我校不设院校志愿级差。浙江省招生按浙江省最新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执行国家规定的加分政策，认可各省（自治区、直辖市）招生委员会加分和降分政策。对进档考生的专业分配，采取志愿优先原则，严格按照考生填报专业志愿按分数由高到低先后录取，不设专业志愿级差。即先录取专业第一志愿考生，在专业第一志愿生源不足时，录取专业第二志愿考生，以此类推；服从专业调剂者，将由学校根据分数调剂到相应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对于进档同分考生录取、分专业原则：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艺术、体育类考生如专业分相同，优先录取文化课高者；如文化课总分相同，以语文、数学、外语单科成绩由高到低依次录取。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普通类考生如总分相同，按语文、数学、外语单科成绩由高到低依次录取。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部分专业录取办法：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美术学类、环境设计、视觉传达设计、数字媒体艺术设计、动画、音乐学、舞蹈表演专业的河北省内考生，其专业成绩以河北省统考成绩为准，文化统考成绩和专业测试成绩均需达到省定同批次录取控制分数线，依照考生报考专业志愿，按专业成绩从高分到低分依次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参加我校音乐学、舞蹈表演、播音与主持艺术、服装与服饰设计</w:t>
      </w:r>
      <w:r>
        <w:rPr>
          <w:rFonts w:ascii="Times New Roman" w:eastAsia="Times New Roman" w:hAnsi="Times New Roman" w:cs="Times New Roman"/>
        </w:rPr>
        <w:t>[</w:t>
      </w:r>
      <w:r>
        <w:rPr>
          <w:rFonts w:ascii="SimSun" w:eastAsia="SimSun" w:hAnsi="SimSun" w:cs="SimSun"/>
        </w:rPr>
        <w:t>招服装设计与表演考生</w:t>
      </w:r>
      <w:r>
        <w:rPr>
          <w:rFonts w:ascii="Times New Roman" w:eastAsia="Times New Roman" w:hAnsi="Times New Roman" w:cs="Times New Roman"/>
        </w:rPr>
        <w:t>]</w:t>
      </w:r>
      <w:r>
        <w:rPr>
          <w:rFonts w:ascii="SimSun" w:eastAsia="SimSun" w:hAnsi="SimSun" w:cs="SimSun"/>
        </w:rPr>
        <w:t>专业校考的河北省外考生，文化课成绩需达到生源所在省定同批次录取控制分数线，专业课成绩需达到本省合格线的前提下，依照考生报考专业志愿，按我校校考专业成绩从高分到低分依次择优录取。未组织校考的省份艺术类考生，其专业成绩以所在省统考成绩为准，文化统考成绩和专业测试成绩均需达到所在省同批次录取控制分数线，依照考生报考专业志愿，按专业成绩从高分到低分依次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育类专业的考生，其专业成绩以所在省统考成绩为准，文化统考成绩和专业测试成绩均需达到所在省同批次录取控制分数线，依照考生报考专业志愿，按专业成绩从高分到低分依次择优录取。如生源省份有统一投档原则，则依照生源省份投档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播音与主持艺术专业的河北省内考生，其专业成绩以河北师范大学专业测试成绩为准，文化统考成绩需达到省定同批次录取控制分数线，按照专业成绩从高分到低分依次择优录取。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服装与服饰设计</w:t>
      </w:r>
      <w:r>
        <w:rPr>
          <w:rFonts w:ascii="Times New Roman" w:eastAsia="Times New Roman" w:hAnsi="Times New Roman" w:cs="Times New Roman"/>
        </w:rPr>
        <w:t>[</w:t>
      </w:r>
      <w:r>
        <w:rPr>
          <w:rFonts w:ascii="SimSun" w:eastAsia="SimSun" w:hAnsi="SimSun" w:cs="SimSun"/>
        </w:rPr>
        <w:t>招服装设计与表演考生</w:t>
      </w:r>
      <w:r>
        <w:rPr>
          <w:rFonts w:ascii="Times New Roman" w:eastAsia="Times New Roman" w:hAnsi="Times New Roman" w:cs="Times New Roman"/>
        </w:rPr>
        <w:t>]</w:t>
      </w:r>
      <w:r>
        <w:rPr>
          <w:rFonts w:ascii="SimSun" w:eastAsia="SimSun" w:hAnsi="SimSun" w:cs="SimSun"/>
        </w:rPr>
        <w:t>专业的河北省内考生，其专业成绩以河北科技大学专业测试成绩为准，文化统考成绩需达到省定同批次录取控制分数线，按照专业成绩从高分到低分依次择优录取。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部分专业报考条件：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旅游管理、酒店管理专业要求身高男</w:t>
      </w:r>
      <w:r>
        <w:rPr>
          <w:rFonts w:ascii="Times New Roman" w:eastAsia="Times New Roman" w:hAnsi="Times New Roman" w:cs="Times New Roman"/>
        </w:rPr>
        <w:t>1.70</w:t>
      </w:r>
      <w:r>
        <w:rPr>
          <w:rFonts w:ascii="SimSun" w:eastAsia="SimSun" w:hAnsi="SimSun" w:cs="SimSun"/>
        </w:rPr>
        <w:t>米以上、女</w:t>
      </w:r>
      <w:r>
        <w:rPr>
          <w:rFonts w:ascii="Times New Roman" w:eastAsia="Times New Roman" w:hAnsi="Times New Roman" w:cs="Times New Roman"/>
        </w:rPr>
        <w:t>1.60</w:t>
      </w:r>
      <w:r>
        <w:rPr>
          <w:rFonts w:ascii="SimSun" w:eastAsia="SimSun" w:hAnsi="SimSun" w:cs="SimSun"/>
        </w:rPr>
        <w:t>米以上，五官端正。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播音与主持艺术、师范类专业要求考生身体健康，五官端正。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服装与服饰设计</w:t>
      </w:r>
      <w:r>
        <w:rPr>
          <w:rFonts w:ascii="Times New Roman" w:eastAsia="Times New Roman" w:hAnsi="Times New Roman" w:cs="Times New Roman"/>
        </w:rPr>
        <w:t>[</w:t>
      </w:r>
      <w:r>
        <w:rPr>
          <w:rFonts w:ascii="SimSun" w:eastAsia="SimSun" w:hAnsi="SimSun" w:cs="SimSun"/>
        </w:rPr>
        <w:t>招服装设计与表演考生</w:t>
      </w:r>
      <w:r>
        <w:rPr>
          <w:rFonts w:ascii="Times New Roman" w:eastAsia="Times New Roman" w:hAnsi="Times New Roman" w:cs="Times New Roman"/>
        </w:rPr>
        <w:t>]</w:t>
      </w:r>
      <w:r>
        <w:rPr>
          <w:rFonts w:ascii="SimSun" w:eastAsia="SimSun" w:hAnsi="SimSun" w:cs="SimSun"/>
        </w:rPr>
        <w:t>专业要求身高男</w:t>
      </w:r>
      <w:r>
        <w:rPr>
          <w:rFonts w:ascii="Times New Roman" w:eastAsia="Times New Roman" w:hAnsi="Times New Roman" w:cs="Times New Roman"/>
        </w:rPr>
        <w:t>1.80</w:t>
      </w:r>
      <w:r>
        <w:rPr>
          <w:rFonts w:ascii="SimSun" w:eastAsia="SimSun" w:hAnsi="SimSun" w:cs="SimSun"/>
        </w:rPr>
        <w:t>米以上、女</w:t>
      </w:r>
      <w:r>
        <w:rPr>
          <w:rFonts w:ascii="Times New Roman" w:eastAsia="Times New Roman" w:hAnsi="Times New Roman" w:cs="Times New Roman"/>
        </w:rPr>
        <w:t>1.70</w:t>
      </w:r>
      <w:r>
        <w:rPr>
          <w:rFonts w:ascii="SimSun" w:eastAsia="SimSun" w:hAnsi="SimSun" w:cs="SimSun"/>
        </w:rPr>
        <w:t>米以上，五官端正。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英语、商务英语、翻译专业要求外语语种为英语，且英语单科成绩不低于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学校执行教育部、卫生部、中国残疾人联合会印发的《普通高等学校招生体检工作指导意见》。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学校执行高考改革地区制定的相关录取政策。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学校不设预留计划。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各本科专业收费标准待定，按河北省物价局批准的最新学费标准执行；专科现行收费标准为：师范类专科专业每生每学年</w:t>
      </w:r>
      <w:r>
        <w:rPr>
          <w:rFonts w:ascii="Times New Roman" w:eastAsia="Times New Roman" w:hAnsi="Times New Roman" w:cs="Times New Roman"/>
        </w:rPr>
        <w:t>3500</w:t>
      </w:r>
      <w:r>
        <w:rPr>
          <w:rFonts w:ascii="SimSun" w:eastAsia="SimSun" w:hAnsi="SimSun" w:cs="SimSun"/>
        </w:rPr>
        <w:t>元，一般非师范类高职专科专业每生每学年</w:t>
      </w:r>
      <w:r>
        <w:rPr>
          <w:rFonts w:ascii="Times New Roman" w:eastAsia="Times New Roman" w:hAnsi="Times New Roman" w:cs="Times New Roman"/>
        </w:rPr>
        <w:t>5000</w:t>
      </w:r>
      <w:r>
        <w:rPr>
          <w:rFonts w:ascii="SimSun" w:eastAsia="SimSun" w:hAnsi="SimSun" w:cs="SimSun"/>
        </w:rPr>
        <w:t>元，计算机应用技术、机电一体化技术、应用电子技术专业免收学费。详见各省（市、自治区）招生部门公布的</w:t>
      </w:r>
      <w:r>
        <w:rPr>
          <w:rFonts w:ascii="Times New Roman" w:eastAsia="Times New Roman" w:hAnsi="Times New Roman" w:cs="Times New Roman"/>
        </w:rPr>
        <w:t>“2018</w:t>
      </w:r>
      <w:r>
        <w:rPr>
          <w:rFonts w:ascii="SimSun" w:eastAsia="SimSun" w:hAnsi="SimSun" w:cs="SimSun"/>
        </w:rPr>
        <w:t>年普通高等学校招生计划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如遇政策调整，以调整后的收费政策为准。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新生报到后，我校对新生进行入学资格和身体复查，对于弄虚作假、不符合录取条件的将取消入学资格。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学校公共外语教学为英语。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学校招生章程以教育部</w:t>
      </w:r>
      <w:r>
        <w:rPr>
          <w:rFonts w:ascii="Times New Roman" w:eastAsia="Times New Roman" w:hAnsi="Times New Roman" w:cs="Times New Roman"/>
        </w:rPr>
        <w:t>“</w:t>
      </w:r>
      <w:r>
        <w:rPr>
          <w:rFonts w:ascii="SimSun" w:eastAsia="SimSun" w:hAnsi="SimSun" w:cs="SimSun"/>
        </w:rPr>
        <w:t>阳光信息平台</w:t>
      </w:r>
      <w:r>
        <w:rPr>
          <w:rFonts w:ascii="Times New Roman" w:eastAsia="Times New Roman" w:hAnsi="Times New Roman" w:cs="Times New Roman"/>
        </w:rPr>
        <w:t>”</w:t>
      </w:r>
      <w:r>
        <w:rPr>
          <w:rFonts w:ascii="SimSun" w:eastAsia="SimSun" w:hAnsi="SimSun" w:cs="SimSun"/>
        </w:rPr>
        <w:t>发布的为准。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http://www.hdc.edu.cn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0310—7090228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学校招生办网址：</w:t>
      </w:r>
      <w:r>
        <w:rPr>
          <w:rFonts w:ascii="Times New Roman" w:eastAsia="Times New Roman" w:hAnsi="Times New Roman" w:cs="Times New Roman"/>
        </w:rPr>
        <w:t>http://zs.hdc.edu.cn</w:t>
      </w:r>
      <w:r>
        <w:rPr>
          <w:rFonts w:ascii="SimSun" w:eastAsia="SimSun" w:hAnsi="SimSun" w:cs="SimSun"/>
        </w:rPr>
        <w:t>（各省录取结束后，招生办将及时通过此网站公布录取结果，最终结果以各省、自治区、直辖市招生委员会公布为准）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学校设立多项奖学金，奖励品学兼优的学生；为经济困难的学生提供国家助学贷款、勤工助学岗位、助学金等多种渠道的帮助。详见邯郸学院学工部学生资助网页</w:t>
      </w:r>
      <w:r>
        <w:rPr>
          <w:rFonts w:ascii="Times New Roman" w:eastAsia="Times New Roman" w:hAnsi="Times New Roman" w:cs="Times New Roman"/>
        </w:rPr>
        <w:t xml:space="preserve">http://xgb.hdc.edu.cn/xszz/index.jhtml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教育扶贫专项工程的招生专业面向河北省贫困家庭的高考考生，招生计划列入专科提前批录取。具体招生办法、申报程序、资格审查办法等事项，请致电</w:t>
      </w:r>
      <w:r>
        <w:rPr>
          <w:rFonts w:ascii="Times New Roman" w:eastAsia="Times New Roman" w:hAnsi="Times New Roman" w:cs="Times New Roman"/>
        </w:rPr>
        <w:t>0310-6260003</w:t>
      </w:r>
      <w:r>
        <w:rPr>
          <w:rFonts w:ascii="SimSun" w:eastAsia="SimSun" w:hAnsi="SimSun" w:cs="SimSun"/>
        </w:rPr>
        <w:t>，</w:t>
      </w:r>
      <w:r>
        <w:rPr>
          <w:rFonts w:ascii="Times New Roman" w:eastAsia="Times New Roman" w:hAnsi="Times New Roman" w:cs="Times New Roman"/>
        </w:rPr>
        <w:t>15832052589</w:t>
      </w:r>
      <w:r>
        <w:rPr>
          <w:rFonts w:ascii="SimSun" w:eastAsia="SimSun" w:hAnsi="SimSun" w:cs="SimSun"/>
        </w:rPr>
        <w:t>；也可查看邯郸学院科硕学院网页，</w:t>
      </w:r>
      <w:r>
        <w:rPr>
          <w:rFonts w:ascii="Times New Roman" w:eastAsia="Times New Roman" w:hAnsi="Times New Roman" w:cs="Times New Roman"/>
        </w:rPr>
        <w:t>http://keshuoschool.hdc.edu.cn/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本章程由邯郸学院招生就业办公室负责解释。本章程若有与国家相关政策和规定相悖之处，以国家的政策和规定为准。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邯郸学院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秦皇岛职业技术学院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唐山师范学院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5.html" TargetMode="External" /><Relationship Id="rId11" Type="http://schemas.openxmlformats.org/officeDocument/2006/relationships/hyperlink" Target="http://www.gk114.com/a/gxzs/zszc/hebei/2022/0601/22634.html" TargetMode="External" /><Relationship Id="rId12" Type="http://schemas.openxmlformats.org/officeDocument/2006/relationships/hyperlink" Target="http://www.gk114.com/a/gxzs/zszc/hebei/2022/0601/22633.html" TargetMode="External" /><Relationship Id="rId13" Type="http://schemas.openxmlformats.org/officeDocument/2006/relationships/hyperlink" Target="http://www.gk114.com/a/gxzs/zszc/hebei/2021/1008/21075.html" TargetMode="External" /><Relationship Id="rId14" Type="http://schemas.openxmlformats.org/officeDocument/2006/relationships/hyperlink" Target="http://www.gk114.com/a/gxzs/zszc/hebei/2021/1008/21074.html" TargetMode="External" /><Relationship Id="rId15" Type="http://schemas.openxmlformats.org/officeDocument/2006/relationships/hyperlink" Target="http://www.gk114.com/a/gxzs/zszc/hebei/2021/1008/21073.html" TargetMode="External" /><Relationship Id="rId16" Type="http://schemas.openxmlformats.org/officeDocument/2006/relationships/hyperlink" Target="http://www.gk114.com/a/gxzs/zszc/hebei/2021/1008/21072.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15/19930.html" TargetMode="External" /><Relationship Id="rId19" Type="http://schemas.openxmlformats.org/officeDocument/2006/relationships/hyperlink" Target="http://www.gk114.com/a/gxzs/zszc/hebei/2021/0608/19789.html" TargetMode="External" /><Relationship Id="rId2" Type="http://schemas.openxmlformats.org/officeDocument/2006/relationships/webSettings" Target="webSettings.xml" /><Relationship Id="rId20" Type="http://schemas.openxmlformats.org/officeDocument/2006/relationships/hyperlink" Target="http://www.gk114.com/a/gxzs/zszc/hebei/2020/0723/17542.html" TargetMode="External" /><Relationship Id="rId21" Type="http://schemas.openxmlformats.org/officeDocument/2006/relationships/hyperlink" Target="http://www.gk114.com/a/gxzs/zszc/hebei/2020/0707/17381.html" TargetMode="External" /><Relationship Id="rId22" Type="http://schemas.openxmlformats.org/officeDocument/2006/relationships/hyperlink" Target="http://www.gk114.com/a/gxzs/zszc/hebei/2020/0623/16933.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401.html" TargetMode="External" /><Relationship Id="rId5" Type="http://schemas.openxmlformats.org/officeDocument/2006/relationships/hyperlink" Target="http://www.gk114.com/a/gxzs/zszc/hebei/2019/0221/6403.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7.html" TargetMode="External" /><Relationship Id="rId9" Type="http://schemas.openxmlformats.org/officeDocument/2006/relationships/hyperlink" Target="http://www.gk114.com/a/gxzs/zszc/hebei/2022/0601/22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