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鄂尔多斯生态环境职业学院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鄂尔多斯生态环境职业学院高考招生工作顺利进行，有序进行规范招生行为，维护考生合法权益，根据《中华人民共和国教育法》、《中华人民共和国高等教育法》及教育部有关普通高等学校招生工作的相关规定，结合我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学院名称：鄂尔多斯生态环境职业学院，学院英文名：</w:t>
      </w:r>
      <w:r>
        <w:rPr>
          <w:rFonts w:ascii="Times New Roman" w:eastAsia="Times New Roman" w:hAnsi="Times New Roman" w:cs="Times New Roman"/>
        </w:rPr>
        <w:t>ORDOS VOCATIONAL COLLEGE OF ECO-ENVIRONMENT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学院以生态建设与管理、环境监测与保护类专业为建设重点，打造以高等职业教育为主体，以中等职业教育、成人继续教育和培训共同发展的高等职业学校，并将逐步建设成为集教学、培训、职业技能鉴定和技术服务为一体的多功能教育培训中心。学院现设有生态工程系、市政工程系、经济管理系、生物技术系、机电工程五个系，园林技术、绿色食品生产与检验、机电一体化、市政工程技术、会计、环境工程技术、动物医学等二十多个专业。学院位于内蒙古鄂尔多斯市康巴什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 xml:space="preserve"> </w:t>
      </w:r>
      <w:r>
        <w:rPr>
          <w:rFonts w:ascii="SimSun" w:eastAsia="SimSun" w:hAnsi="SimSun" w:cs="SimSun"/>
        </w:rPr>
        <w:t>鄂尔多斯生态环境职业学院是由内蒙古自治区人民政府批准、鄂尔多斯市人民政府投资、以鄂尔多斯市农牧学校为基础组建的一所高等职业学校。国标代码：</w:t>
      </w:r>
      <w:r>
        <w:rPr>
          <w:rFonts w:ascii="Times New Roman" w:eastAsia="Times New Roman" w:hAnsi="Times New Roman" w:cs="Times New Roman"/>
        </w:rPr>
        <w:t xml:space="preserve">4115014501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鄂尔多斯生态环境职业学院招生工作遵循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的原则。鄂尔多斯生态环境职业学院招生工作接受考生、家长及社会各界的监督。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鄂尔多斯生态环境职业学院设立由院领导、招生就业处、院纪委监督检查室、教务处及各系（部）等有关部门参加的招生工作领导小组，全面负责本院的招生工作。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鄂尔多斯生态环境职业学院招生就业处是鄂尔多斯态环境职业学院组织和实施招生工作的常设机构，具体负责本院招生日常工作。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鄂尔多斯生态环境职业学院由院纪委监督检查室负责对招生工作实施监督。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鄂尔多斯态环境职业学院招生录取工作实行教育部规定的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的录取体制，并在自治区招生委员会统一组织下进行。鄂尔多斯生态环境职业学院招生录取工作实行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鄂尔多斯生态环境职业学院根据自治区的招生计划和考生情况确定提档比例，提档比例一般按照招生计划的</w:t>
      </w:r>
      <w:r>
        <w:rPr>
          <w:rFonts w:ascii="Times New Roman" w:eastAsia="Times New Roman" w:hAnsi="Times New Roman" w:cs="Times New Roman"/>
        </w:rPr>
        <w:t>120%</w:t>
      </w:r>
      <w:r>
        <w:rPr>
          <w:rFonts w:ascii="SimSun" w:eastAsia="SimSun" w:hAnsi="SimSun" w:cs="SimSun"/>
        </w:rPr>
        <w:t>控制。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鄂尔多斯生态环境职业学院按照理工类、文史类、文理综合类分类录取。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考生思想政治品德考核和身体健康状况检查合格，其高考成绩达到同批录取控制分数线，符合鄂尔多斯生态环境职业学院投档要求的情况下，鄂尔多斯生态环境职业学院按专业志愿情况，按照专业志愿清的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鄂尔多斯生态环境职业学院在分专业录取时，若出现平行分，按照自治区有关规定进行录取。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鄂尔多斯生态环境职业学院承认对享受政策性照顾考生的加分或降分。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如果鄂尔多斯生态环境职业学院提档分数线上第一志愿报考人数少于招生计划时，学院接收后续志愿考生。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在外语教学方面，受师资等方面条件的限制，只开设英语课程。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录取的体检标准按教育部、卫生部、中国残疾人联合会印发的《普通高等学校招生体检工作指导意见》执行。考生由于身体原因，对不适合其报考的专业按规定进行合理的调整。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鄂尔多斯生态环境职业学院文理综合类考生只要专业大类相符即可报考。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鄂尔多斯生态环境职业学院新生学费按照鄂尔多斯市发改委、自治区发改委财政厅文件批准的标准，结合各专业办学特点执行（学费分别为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年，各专业具体学费标准在我院招生宣传资料中公示，住宿费四人间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年），并通过自治区教育主管部门公布。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学生在我院学习期满，且成绩合格，我院向其颁发国家承认的毕业证书。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学校在自治区的分专业招生计划，以自治区招生办公布的计划为准。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鄂尔多斯生态环境职业学院招生网址</w:t>
      </w:r>
      <w:r>
        <w:rPr>
          <w:rFonts w:ascii="Times New Roman" w:eastAsia="Times New Roman" w:hAnsi="Times New Roman" w:cs="Times New Roman"/>
        </w:rPr>
        <w:t>:http://www.ordosnmxx.com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0477-8391977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017010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鄂尔多斯生态环境职业学院有关招生工作的要求、规定严格按照本章程执行，本章程若与国家法规、规章、规范以及上级有关政策不相符，以国家法规、规章、规范以及上级有关政策为准。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本章程只适用于鄂尔多斯生态环境职业学院高职（专科）层次的招生工作。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本章程由鄂尔多斯生态环境职业学院负责解释。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37.html" TargetMode="External" /><Relationship Id="rId5" Type="http://schemas.openxmlformats.org/officeDocument/2006/relationships/hyperlink" Target="http://www.gk114.com/a/gxzs/zszc/nmg/2021/0328/1913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