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重庆传媒职业学院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年全日制普通专科（高职）招生章程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一、制定依据：为深入贯彻依法办学、依法招生的要求，切实维护考生和学院的合法权益，保证</w:t>
      </w:r>
      <w:r>
        <w:rPr>
          <w:rFonts w:ascii="Times New Roman" w:eastAsia="Times New Roman" w:hAnsi="Times New Roman" w:cs="Times New Roman"/>
        </w:rPr>
        <w:t>2019</w:t>
      </w:r>
      <w:r>
        <w:rPr>
          <w:rFonts w:ascii="SimSun" w:eastAsia="SimSun" w:hAnsi="SimSun" w:cs="SimSun"/>
        </w:rPr>
        <w:t>年学院招生工作的顺利进行，根据《中华人民共和国教育法》、《中华人民共和国高等教育法》和教育部有关规定，结合学院实际，特制定本章程。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二、学院名称：重庆传媒职业学院。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三、教育部代码：</w:t>
      </w:r>
      <w:r>
        <w:rPr>
          <w:rFonts w:ascii="Times New Roman" w:eastAsia="Times New Roman" w:hAnsi="Times New Roman" w:cs="Times New Roman"/>
        </w:rPr>
        <w:t>12756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四、办学层次：专科（高职）。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五、办学类型：全日制民办普通高等职业学院。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六、办学地点：重庆</w:t>
      </w:r>
      <w:r>
        <w:rPr>
          <w:rFonts w:ascii="Times New Roman" w:eastAsia="Times New Roman" w:hAnsi="Times New Roman" w:cs="Times New Roman"/>
        </w:rPr>
        <w:t>·</w:t>
      </w:r>
      <w:r>
        <w:rPr>
          <w:rFonts w:ascii="SimSun" w:eastAsia="SimSun" w:hAnsi="SimSun" w:cs="SimSun"/>
        </w:rPr>
        <w:t>铜梁教育科技园区学府大道</w:t>
      </w:r>
      <w:r>
        <w:rPr>
          <w:rFonts w:ascii="Times New Roman" w:eastAsia="Times New Roman" w:hAnsi="Times New Roman" w:cs="Times New Roman"/>
        </w:rPr>
        <w:t>302</w:t>
      </w:r>
      <w:r>
        <w:rPr>
          <w:rFonts w:ascii="SimSun" w:eastAsia="SimSun" w:hAnsi="SimSun" w:cs="SimSun"/>
        </w:rPr>
        <w:t>号（邮编：</w:t>
      </w:r>
      <w:r>
        <w:rPr>
          <w:rFonts w:ascii="Times New Roman" w:eastAsia="Times New Roman" w:hAnsi="Times New Roman" w:cs="Times New Roman"/>
        </w:rPr>
        <w:t>402560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学校简介：重庆传媒职业学院是经重庆市人民政府批准、教育部备案设立的国家计划内统一招生，具有独立颁发国家学历文凭资格的全日制民办高职院校。坐落于山川秀美、中国龙发源地的铜梁区，紧临风景名胜</w:t>
      </w:r>
      <w:r>
        <w:rPr>
          <w:rFonts w:ascii="Times New Roman" w:eastAsia="Times New Roman" w:hAnsi="Times New Roman" w:cs="Times New Roman"/>
        </w:rPr>
        <w:t>---</w:t>
      </w:r>
      <w:r>
        <w:rPr>
          <w:rFonts w:ascii="SimSun" w:eastAsia="SimSun" w:hAnsi="SimSun" w:cs="SimSun"/>
        </w:rPr>
        <w:t>全国四大古城之一的安居古城及巴岳山</w:t>
      </w:r>
      <w:r>
        <w:rPr>
          <w:rFonts w:ascii="Times New Roman" w:eastAsia="Times New Roman" w:hAnsi="Times New Roman" w:cs="Times New Roman"/>
        </w:rPr>
        <w:t>·</w:t>
      </w:r>
      <w:r>
        <w:rPr>
          <w:rFonts w:ascii="SimSun" w:eastAsia="SimSun" w:hAnsi="SimSun" w:cs="SimSun"/>
        </w:rPr>
        <w:t>玄天湖，龙温泉；学校交通便利，区域优势显著，在建中的途经大学城、璧山的城市快轨以及成渝快铁一旦完成，铜梁将成为国际都市后花园，届时到重庆市中心约</w:t>
      </w:r>
      <w:r>
        <w:rPr>
          <w:rFonts w:ascii="Times New Roman" w:eastAsia="Times New Roman" w:hAnsi="Times New Roman" w:cs="Times New Roman"/>
        </w:rPr>
        <w:t>40</w:t>
      </w:r>
      <w:r>
        <w:rPr>
          <w:rFonts w:ascii="SimSun" w:eastAsia="SimSun" w:hAnsi="SimSun" w:cs="SimSun"/>
        </w:rPr>
        <w:t>分钟车程。学院占地面积</w:t>
      </w:r>
      <w:r>
        <w:rPr>
          <w:rFonts w:ascii="Times New Roman" w:eastAsia="Times New Roman" w:hAnsi="Times New Roman" w:cs="Times New Roman"/>
        </w:rPr>
        <w:t>482</w:t>
      </w:r>
      <w:r>
        <w:rPr>
          <w:rFonts w:ascii="SimSun" w:eastAsia="SimSun" w:hAnsi="SimSun" w:cs="SimSun"/>
        </w:rPr>
        <w:t>亩</w:t>
      </w:r>
      <w:r>
        <w:rPr>
          <w:rFonts w:ascii="Times New Roman" w:eastAsia="Times New Roman" w:hAnsi="Times New Roman" w:cs="Times New Roman"/>
        </w:rPr>
        <w:t>,</w:t>
      </w:r>
      <w:r>
        <w:rPr>
          <w:rFonts w:ascii="SimSun" w:eastAsia="SimSun" w:hAnsi="SimSun" w:cs="SimSun"/>
        </w:rPr>
        <w:t>总建筑面积</w:t>
      </w:r>
      <w:r>
        <w:rPr>
          <w:rFonts w:ascii="Times New Roman" w:eastAsia="Times New Roman" w:hAnsi="Times New Roman" w:cs="Times New Roman"/>
        </w:rPr>
        <w:t>71539</w:t>
      </w:r>
      <w:r>
        <w:rPr>
          <w:rFonts w:ascii="SimSun" w:eastAsia="SimSun" w:hAnsi="SimSun" w:cs="SimSun"/>
        </w:rPr>
        <w:t>平方米。学校设有学前教育、艺术设计、播音与主持、广播影视节目制作、动漫制作技术、财务管理、物流管理等</w:t>
      </w:r>
      <w:r>
        <w:rPr>
          <w:rFonts w:ascii="Times New Roman" w:eastAsia="Times New Roman" w:hAnsi="Times New Roman" w:cs="Times New Roman"/>
        </w:rPr>
        <w:t>27</w:t>
      </w:r>
      <w:r>
        <w:rPr>
          <w:rFonts w:ascii="SimSun" w:eastAsia="SimSun" w:hAnsi="SimSun" w:cs="SimSun"/>
        </w:rPr>
        <w:t>个专业，面向全国招生。学院有雄厚的师资力量，其中我校专任教师中研究生以上学历的占</w:t>
      </w:r>
      <w:r>
        <w:rPr>
          <w:rFonts w:ascii="Times New Roman" w:eastAsia="Times New Roman" w:hAnsi="Times New Roman" w:cs="Times New Roman"/>
        </w:rPr>
        <w:t>22.5%</w:t>
      </w:r>
      <w:r>
        <w:rPr>
          <w:rFonts w:ascii="SimSun" w:eastAsia="SimSun" w:hAnsi="SimSun" w:cs="SimSun"/>
        </w:rPr>
        <w:t>，具有副高以上职称的专任教师占专任教师总数比例。专任教师中具有副高以上职称的有占</w:t>
      </w:r>
      <w:r>
        <w:rPr>
          <w:rFonts w:ascii="Times New Roman" w:eastAsia="Times New Roman" w:hAnsi="Times New Roman" w:cs="Times New Roman"/>
        </w:rPr>
        <w:t>21.25%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八、报考条件：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、凡符合高考报名条件的应、往届高中毕业生、三校生（中专、职校、技校）或具有同等学历的文、理科考生；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、外语语种要求：外语语种不限，但学生进校后外语语种均以英语安排教学，不安排其他外语语种的教学；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、身体健康状况的要求：执行教育部、卫生部、中国残疾人联合会印发的《普通高等学校招生体检工作指导意见》中的有关规定；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报考我院考生均须参加全国普通高校招生考试。其中艺术类考生还须参加所在省（直辖市、自治区）招生办公室统一组织的专业考试或参加经生源地省级招生办公室认可的院校组织的专业考试，且成绩合格并取得专业合格证。我院不单独组织专业考试。在符合考生所在省（直辖市、自治区）相关规定的前提下，除联考成绩外，我院也认可其他学校的校考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九、招生计划：学院依据教育部下达的全日制普通高校招生计划，制定本院的分省分专业招生来源计划，通过各省</w:t>
      </w:r>
      <w:r>
        <w:rPr>
          <w:rFonts w:ascii="Times New Roman" w:eastAsia="Times New Roman" w:hAnsi="Times New Roman" w:cs="Times New Roman"/>
        </w:rPr>
        <w:t>(</w:t>
      </w:r>
      <w:r>
        <w:rPr>
          <w:rFonts w:ascii="SimSun" w:eastAsia="SimSun" w:hAnsi="SimSun" w:cs="SimSun"/>
        </w:rPr>
        <w:t>直辖市、自治区</w:t>
      </w:r>
      <w:r>
        <w:rPr>
          <w:rFonts w:ascii="Times New Roman" w:eastAsia="Times New Roman" w:hAnsi="Times New Roman" w:cs="Times New Roman"/>
        </w:rPr>
        <w:t>)</w:t>
      </w:r>
      <w:r>
        <w:rPr>
          <w:rFonts w:ascii="SimSun" w:eastAsia="SimSun" w:hAnsi="SimSun" w:cs="SimSun"/>
        </w:rPr>
        <w:t>的招生考试主管部门向社会公布。在录取过程中，如各专业报考人数不平衡，经招生省（直辖市、自治区）招办同意，我院可以对各专业间的招生计划进行调整。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、我院招生录取工作以公平、公正、公开为原则，以全国普通高等学校统一招生考试的成绩为依据，从高分到低分择优录取。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、我院根据当地省级高校招生委员会划定的同批次录取控制分数线，按考生报考数及招生计划数，确定我院调阅考生档案的比例，调档比例按当地省（直辖市、自治区）招办规定执行。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、充分尊重考生志愿，对第一志愿上线考生优先录取，在第一志愿不足的情况下接收非第一志愿上线考生，无分数级差要求。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、录取专业确定办法：采取志愿优先原则。对同一志愿投档的考生，按分数优先的原则，全面考量确定录取专业。对报考专业计划已满且愿意服从专业调剂的考生，可调配到其他专业录取。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、录取时不设专业志愿级差分。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、对符合国家及招生省（直辖市、自治区）规定的加分和降分条件，经招生省（直辖市、自治区）招办投档给我院的考生，我院择优录取。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艺术类专业以高考文化成绩和联考（或校考）专业成绩为依据，在采用省联考成绩的省份，进档考生原则上按专业成绩从高分到低分择优录取；在采用校考成绩的省份，进档考生原则上按文化成绩从高分到低分择优录取。各省（直辖市、自治区）招生主管部门有具体要求的，按各省（直辖市、自治区）高职（专科）艺术类专业录取办法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、往届生与应届生一视同仁，各专业无男女比例限制。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、对无我院志愿但愿意服从调配，经招生省（直辖市、自治区）招办投档给我院的考生，我院按照从高分到低分的原则择优录取。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入学及复查：按照教育部规定，新生应按学校有关要求和规定的期限到校办理入学手续。因故不能按期入学的，应当向学校请假。未请假或者请假逾期的，除因不可抗力等正当理由以外，视为放弃入学资格。新生入学后，学院将在三个月内按照国家招生规定对其进行复查，复查不合格者，学院将区别情况予以处理，直至取消入学资格。在校期间，一旦发现并查实高考录取弄虚作假的学生，学院将按照国家的相关规定进行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十二、学历证书的颁发：我院统招学生在规定年限内修完教学计划规定的全部课程，成绩合格，准予毕业，颁发重庆传媒职业学院全日制普通专科（高职）毕业证书。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十三、奖、助学金、学费及住宿费：按国家有关规定，学院建立了完善的奖、助、贷、勤体系，对于录取的新生设有国家奖学金、国家励志奖学金、国家助学金、社会捐助金、</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等，并在校内设有勤工俭学岗位；学院另专门设有学院奖学金，奖励品学兼优、表现优异的学生。同时，凡被我院录取的学生，因家庭困难，可申请生源地助学贷款（在校期间利息全免）。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学费严格按照国家有关规定收费，非艺术类统招专业收费标准为</w:t>
      </w:r>
      <w:r>
        <w:rPr>
          <w:rFonts w:ascii="Times New Roman" w:eastAsia="Times New Roman" w:hAnsi="Times New Roman" w:cs="Times New Roman"/>
        </w:rPr>
        <w:t>8000—12000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年；艺术类统招专业为</w:t>
      </w:r>
      <w:r>
        <w:rPr>
          <w:rFonts w:ascii="Times New Roman" w:eastAsia="Times New Roman" w:hAnsi="Times New Roman" w:cs="Times New Roman"/>
        </w:rPr>
        <w:t>9000—12000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年。住宿费标准：</w:t>
      </w:r>
      <w:r>
        <w:rPr>
          <w:rFonts w:ascii="Times New Roman" w:eastAsia="Times New Roman" w:hAnsi="Times New Roman" w:cs="Times New Roman"/>
        </w:rPr>
        <w:t>4-6</w:t>
      </w:r>
      <w:r>
        <w:rPr>
          <w:rFonts w:ascii="SimSun" w:eastAsia="SimSun" w:hAnsi="SimSun" w:cs="SimSun"/>
        </w:rPr>
        <w:t>人间</w:t>
      </w:r>
      <w:r>
        <w:rPr>
          <w:rFonts w:ascii="Times New Roman" w:eastAsia="Times New Roman" w:hAnsi="Times New Roman" w:cs="Times New Roman"/>
        </w:rPr>
        <w:t>1000—1400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十四、学生因故退（转）学而退费，按渝价【</w:t>
      </w:r>
      <w:r>
        <w:rPr>
          <w:rFonts w:ascii="Times New Roman" w:eastAsia="Times New Roman" w:hAnsi="Times New Roman" w:cs="Times New Roman"/>
        </w:rPr>
        <w:t>2005</w:t>
      </w:r>
      <w:r>
        <w:rPr>
          <w:rFonts w:ascii="SimSun" w:eastAsia="SimSun" w:hAnsi="SimSun" w:cs="SimSun"/>
        </w:rPr>
        <w:t>】</w:t>
      </w:r>
      <w:r>
        <w:rPr>
          <w:rFonts w:ascii="Times New Roman" w:eastAsia="Times New Roman" w:hAnsi="Times New Roman" w:cs="Times New Roman"/>
        </w:rPr>
        <w:t>487</w:t>
      </w:r>
      <w:r>
        <w:rPr>
          <w:rFonts w:ascii="SimSun" w:eastAsia="SimSun" w:hAnsi="SimSun" w:cs="SimSun"/>
        </w:rPr>
        <w:t>号文件规定执行。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十五、联系方式：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监督申诉：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监督部门：重庆传媒职业学院纪委办公室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023-45615808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招生服务：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w:t>
      </w:r>
      <w:r>
        <w:rPr>
          <w:rFonts w:ascii="Times New Roman" w:eastAsia="Times New Roman" w:hAnsi="Times New Roman" w:cs="Times New Roman"/>
        </w:rPr>
        <w:t xml:space="preserve"> </w:t>
      </w:r>
      <w:r>
        <w:rPr>
          <w:rFonts w:ascii="SimSun" w:eastAsia="SimSun" w:hAnsi="SimSun" w:cs="SimSun"/>
        </w:rPr>
        <w:t>重庆市铜梁区学府大道</w:t>
      </w:r>
      <w:r>
        <w:rPr>
          <w:rFonts w:ascii="Times New Roman" w:eastAsia="Times New Roman" w:hAnsi="Times New Roman" w:cs="Times New Roman"/>
        </w:rPr>
        <w:t>302</w:t>
      </w:r>
      <w:r>
        <w:rPr>
          <w:rFonts w:ascii="SimSun" w:eastAsia="SimSun" w:hAnsi="SimSun" w:cs="SimSun"/>
        </w:rPr>
        <w:t>号（邮编：</w:t>
      </w:r>
      <w:r>
        <w:rPr>
          <w:rFonts w:ascii="Times New Roman" w:eastAsia="Times New Roman" w:hAnsi="Times New Roman" w:cs="Times New Roman"/>
        </w:rPr>
        <w:t>   402560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招生部门：重庆传媒职业学院招生办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招生电话：</w:t>
      </w:r>
      <w:r>
        <w:rPr>
          <w:rFonts w:ascii="Times New Roman" w:eastAsia="Times New Roman" w:hAnsi="Times New Roman" w:cs="Times New Roman"/>
        </w:rPr>
        <w:t xml:space="preserve">023-45615877 / 45612381 / 45612385  </w:t>
      </w:r>
      <w:r>
        <w:rPr>
          <w:rFonts w:ascii="SimSun" w:eastAsia="SimSun" w:hAnsi="SimSun" w:cs="SimSun"/>
        </w:rPr>
        <w:t>传真：</w:t>
      </w:r>
      <w:r>
        <w:rPr>
          <w:rFonts w:ascii="Times New Roman" w:eastAsia="Times New Roman" w:hAnsi="Times New Roman" w:cs="Times New Roman"/>
        </w:rPr>
        <w:t xml:space="preserve">023-45615888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http://www.cqcmxy.com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http://zs.cqcmxy.com/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电子邮件：</w:t>
      </w:r>
      <w:r>
        <w:rPr>
          <w:rFonts w:ascii="Times New Roman" w:eastAsia="Times New Roman" w:hAnsi="Times New Roman" w:cs="Times New Roman"/>
        </w:rPr>
        <w:t xml:space="preserve">cqcmxyzs@163.com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十六、附则：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凡填报我院志愿的考生需清楚填写联系方式，特别在录取期间应保持通讯畅通。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我院未委托或授权任何单位、个人或中介机构进行招生工作。我院不收取与招生录取相关的任何费用。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本章程的解释权归重庆传媒职业学院。</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重庆建筑科技职业学院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年普通高等教育招生章程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重庆电子工程职业学院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重庆人文科技学院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17/17437.html" TargetMode="External" /><Relationship Id="rId11" Type="http://schemas.openxmlformats.org/officeDocument/2006/relationships/hyperlink" Target="http://www.gk114.com/a/gxzs/zszc/chongqing/2020/0629/17216.html" TargetMode="External" /><Relationship Id="rId12" Type="http://schemas.openxmlformats.org/officeDocument/2006/relationships/hyperlink" Target="http://www.gk114.com/a/gxzs/zszc/chongqing/2020/0629/17215.html" TargetMode="External" /><Relationship Id="rId13" Type="http://schemas.openxmlformats.org/officeDocument/2006/relationships/hyperlink" Target="http://www.gk114.com/a/gxzs/zszc/chongqing/2020/0629/17214.html" TargetMode="External" /><Relationship Id="rId14" Type="http://schemas.openxmlformats.org/officeDocument/2006/relationships/hyperlink" Target="http://www.gk114.com/a/gxzs/zszc/chongqing/2020/0629/17213.html" TargetMode="External" /><Relationship Id="rId15" Type="http://schemas.openxmlformats.org/officeDocument/2006/relationships/hyperlink" Target="http://www.gk114.com/a/gxzs/zszc/chongqing/2020/0629/17212.html" TargetMode="External" /><Relationship Id="rId16" Type="http://schemas.openxmlformats.org/officeDocument/2006/relationships/hyperlink" Target="http://www.gk114.com/a/gxzs/zszc/chongqing/2020/0629/17211.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20/0629/17198.html" TargetMode="External" /><Relationship Id="rId5" Type="http://schemas.openxmlformats.org/officeDocument/2006/relationships/hyperlink" Target="http://www.gk114.com/a/gxzs/zszc/chongqing/2020/0629/17200.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