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重庆安全技术职业学院</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重庆安全技术职业学院章程》和教育主管部门有关政策和规定，结合重庆安全技术职业学院实际情况，特制定本章程。本章程适用于重庆安全技术职业学院</w:t>
      </w:r>
      <w:r>
        <w:rPr>
          <w:rFonts w:ascii="Times New Roman" w:eastAsia="Times New Roman" w:hAnsi="Times New Roman" w:cs="Times New Roman"/>
        </w:rPr>
        <w:t>2019</w:t>
      </w:r>
      <w:r>
        <w:rPr>
          <w:rFonts w:ascii="SimSun" w:eastAsia="SimSun" w:hAnsi="SimSun" w:cs="SimSun"/>
        </w:rPr>
        <w:t>年普通高校（高职）招生工作。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一、学校全称：重庆安全技术职业学院</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14365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二、校址：重庆市万州区百安坝安庆路</w:t>
      </w:r>
      <w:r>
        <w:rPr>
          <w:rFonts w:ascii="Times New Roman" w:eastAsia="Times New Roman" w:hAnsi="Times New Roman" w:cs="Times New Roman"/>
        </w:rPr>
        <w:t>583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月经重庆市人民政府批准、教育部备案的一所全日制公办普通高等院校（教发函</w:t>
      </w:r>
      <w:r>
        <w:rPr>
          <w:rFonts w:ascii="Times New Roman" w:eastAsia="Times New Roman" w:hAnsi="Times New Roman" w:cs="Times New Roman"/>
        </w:rPr>
        <w:t>[2011]116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四、主管单位：重庆市应急管理局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五、层次：全日制高职专科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六、办学类型：公办高等职业技术学院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七、组织机构及监督：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学校成立招生工作领导小组，在学校党委、行政的统一领导下，负责学校招生工作。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学校招生就业处是组织实施招生及相关工作的常设机构，具体负责学校招生的日常工作。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学校纪检监察室对招生工作实施监督。监督电话：（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58311083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学院坐落于三峡库区腹心地带</w:t>
      </w:r>
      <w:r>
        <w:rPr>
          <w:rFonts w:ascii="Times New Roman" w:eastAsia="Times New Roman" w:hAnsi="Times New Roman" w:cs="Times New Roman"/>
        </w:rPr>
        <w:t>——</w:t>
      </w:r>
      <w:r>
        <w:rPr>
          <w:rFonts w:ascii="SimSun" w:eastAsia="SimSun" w:hAnsi="SimSun" w:cs="SimSun"/>
        </w:rPr>
        <w:t>重庆市万州区，滨临长江，交通便利，高铁、高速、民航、轮船四通八达，区位优势明显。学院占地面积</w:t>
      </w:r>
      <w:r>
        <w:rPr>
          <w:rFonts w:ascii="Times New Roman" w:eastAsia="Times New Roman" w:hAnsi="Times New Roman" w:cs="Times New Roman"/>
        </w:rPr>
        <w:t>173</w:t>
      </w:r>
      <w:r>
        <w:rPr>
          <w:rFonts w:ascii="SimSun" w:eastAsia="SimSun" w:hAnsi="SimSun" w:cs="SimSun"/>
        </w:rPr>
        <w:t>亩</w:t>
      </w:r>
      <w:r>
        <w:rPr>
          <w:rFonts w:ascii="Times New Roman" w:eastAsia="Times New Roman" w:hAnsi="Times New Roman" w:cs="Times New Roman"/>
        </w:rPr>
        <w:t xml:space="preserve"> (</w:t>
      </w:r>
      <w:r>
        <w:rPr>
          <w:rFonts w:ascii="SimSun" w:eastAsia="SimSun" w:hAnsi="SimSun" w:cs="SimSun"/>
        </w:rPr>
        <w:t>规划用地</w:t>
      </w:r>
      <w:r>
        <w:rPr>
          <w:rFonts w:ascii="Times New Roman" w:eastAsia="Times New Roman" w:hAnsi="Times New Roman" w:cs="Times New Roman"/>
        </w:rPr>
        <w:t>800</w:t>
      </w:r>
      <w:r>
        <w:rPr>
          <w:rFonts w:ascii="SimSun" w:eastAsia="SimSun" w:hAnsi="SimSun" w:cs="SimSun"/>
        </w:rPr>
        <w:t>余亩</w:t>
      </w:r>
      <w:r>
        <w:rPr>
          <w:rFonts w:ascii="Times New Roman" w:eastAsia="Times New Roman" w:hAnsi="Times New Roman" w:cs="Times New Roman"/>
        </w:rPr>
        <w:t>)</w:t>
      </w:r>
      <w:r>
        <w:rPr>
          <w:rFonts w:ascii="SimSun" w:eastAsia="SimSun" w:hAnsi="SimSun" w:cs="SimSun"/>
        </w:rPr>
        <w:t>，总建筑面积</w:t>
      </w:r>
      <w:r>
        <w:rPr>
          <w:rFonts w:ascii="Times New Roman" w:eastAsia="Times New Roman" w:hAnsi="Times New Roman" w:cs="Times New Roman"/>
        </w:rPr>
        <w:t>76529.54</w:t>
      </w:r>
      <w:r>
        <w:rPr>
          <w:rFonts w:ascii="SimSun" w:eastAsia="SimSun" w:hAnsi="SimSun" w:cs="SimSun"/>
        </w:rPr>
        <w:t>平方米，校园环境优美，设施完备，温馨怡人。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学院现有教职工</w:t>
      </w:r>
      <w:r>
        <w:rPr>
          <w:rFonts w:ascii="Times New Roman" w:eastAsia="Times New Roman" w:hAnsi="Times New Roman" w:cs="Times New Roman"/>
        </w:rPr>
        <w:t>350</w:t>
      </w:r>
      <w:r>
        <w:rPr>
          <w:rFonts w:ascii="SimSun" w:eastAsia="SimSun" w:hAnsi="SimSun" w:cs="SimSun"/>
        </w:rPr>
        <w:t>人，其中专任教师</w:t>
      </w:r>
      <w:r>
        <w:rPr>
          <w:rFonts w:ascii="Times New Roman" w:eastAsia="Times New Roman" w:hAnsi="Times New Roman" w:cs="Times New Roman"/>
        </w:rPr>
        <w:t>185</w:t>
      </w:r>
      <w:r>
        <w:rPr>
          <w:rFonts w:ascii="SimSun" w:eastAsia="SimSun" w:hAnsi="SimSun" w:cs="SimSun"/>
        </w:rPr>
        <w:t>人，副高及以上职称</w:t>
      </w:r>
      <w:r>
        <w:rPr>
          <w:rFonts w:ascii="Times New Roman" w:eastAsia="Times New Roman" w:hAnsi="Times New Roman" w:cs="Times New Roman"/>
        </w:rPr>
        <w:t>41</w:t>
      </w:r>
      <w:r>
        <w:rPr>
          <w:rFonts w:ascii="SimSun" w:eastAsia="SimSun" w:hAnsi="SimSun" w:cs="SimSun"/>
        </w:rPr>
        <w:t>人，现有在校学生近</w:t>
      </w:r>
      <w:r>
        <w:rPr>
          <w:rFonts w:ascii="Times New Roman" w:eastAsia="Times New Roman" w:hAnsi="Times New Roman" w:cs="Times New Roman"/>
        </w:rPr>
        <w:t>5000</w:t>
      </w:r>
      <w:r>
        <w:rPr>
          <w:rFonts w:ascii="SimSun" w:eastAsia="SimSun" w:hAnsi="SimSun" w:cs="SimSun"/>
        </w:rPr>
        <w:t>人。设有安全监督管理系、网络与信息安全系、建筑与环境安全系、智能制造与工业安全系系、工商管理系和通识教育教学部。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立足区域经济社会安全发展需要，现开设有安全技术与管理、救援技术（安全应急管理方向）、食品质量与安全、建筑工程技术（工程质量与安全方向）、消防工程技术、新能源汽车技术、工业机器人技术、机电一体化技术、信息安全与管理、大数据技术与应用、民航安全技术管理等</w:t>
      </w:r>
      <w:r>
        <w:rPr>
          <w:rFonts w:ascii="Times New Roman" w:eastAsia="Times New Roman" w:hAnsi="Times New Roman" w:cs="Times New Roman"/>
        </w:rPr>
        <w:t>19</w:t>
      </w:r>
      <w:r>
        <w:rPr>
          <w:rFonts w:ascii="SimSun" w:eastAsia="SimSun" w:hAnsi="SimSun" w:cs="SimSun"/>
        </w:rPr>
        <w:t>个专业。院内拥有公共安全体验科普基地、人机工程实训室、食品理化分析实训室、网络攻防实训室、建筑工程仿真实训室、证券理财实训室、数控车床实训室、汽车综合实训室等</w:t>
      </w:r>
      <w:r>
        <w:rPr>
          <w:rFonts w:ascii="Times New Roman" w:eastAsia="Times New Roman" w:hAnsi="Times New Roman" w:cs="Times New Roman"/>
        </w:rPr>
        <w:t>66</w:t>
      </w:r>
      <w:r>
        <w:rPr>
          <w:rFonts w:ascii="SimSun" w:eastAsia="SimSun" w:hAnsi="SimSun" w:cs="SimSun"/>
        </w:rPr>
        <w:t>个实训场所，并不断加大实习基地和实训场所的建设，为学生实践活动创造良好的条件。学院不断优化专业结构，培育专业品牌，凝练专业特色，力争通过三至五年建成一批在全国有较大影响的安全特色优势专业群。学院现有稳固的校外实习实训、就业基地，为学生顶岗实习、就业安置搭建了广阔平台。通过校企深度融合，逐步形成了合作育人、互利互惠、共谋发展的良好格局，毕业生就业率长期保持在</w:t>
      </w:r>
      <w:r>
        <w:rPr>
          <w:rFonts w:ascii="Times New Roman" w:eastAsia="Times New Roman" w:hAnsi="Times New Roman" w:cs="Times New Roman"/>
        </w:rPr>
        <w:t>98%</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目前，学院秉承</w:t>
      </w:r>
      <w:r>
        <w:rPr>
          <w:rFonts w:ascii="Times New Roman" w:eastAsia="Times New Roman" w:hAnsi="Times New Roman" w:cs="Times New Roman"/>
        </w:rPr>
        <w:t>“</w:t>
      </w:r>
      <w:r>
        <w:rPr>
          <w:rFonts w:ascii="SimSun" w:eastAsia="SimSun" w:hAnsi="SimSun" w:cs="SimSun"/>
        </w:rPr>
        <w:t>修德强技、服务安全</w:t>
      </w:r>
      <w:r>
        <w:rPr>
          <w:rFonts w:ascii="Times New Roman" w:eastAsia="Times New Roman" w:hAnsi="Times New Roman" w:cs="Times New Roman"/>
        </w:rPr>
        <w:t>”</w:t>
      </w:r>
      <w:r>
        <w:rPr>
          <w:rFonts w:ascii="SimSun" w:eastAsia="SimSun" w:hAnsi="SimSun" w:cs="SimSun"/>
        </w:rPr>
        <w:t>校训，坚持</w:t>
      </w:r>
      <w:r>
        <w:rPr>
          <w:rFonts w:ascii="Times New Roman" w:eastAsia="Times New Roman" w:hAnsi="Times New Roman" w:cs="Times New Roman"/>
        </w:rPr>
        <w:t>“</w:t>
      </w:r>
      <w:r>
        <w:rPr>
          <w:rFonts w:ascii="SimSun" w:eastAsia="SimSun" w:hAnsi="SimSun" w:cs="SimSun"/>
        </w:rPr>
        <w:t>校企合作、工学结合、特色发展、育才兴安</w:t>
      </w:r>
      <w:r>
        <w:rPr>
          <w:rFonts w:ascii="Times New Roman" w:eastAsia="Times New Roman" w:hAnsi="Times New Roman" w:cs="Times New Roman"/>
        </w:rPr>
        <w:t>”</w:t>
      </w:r>
      <w:r>
        <w:rPr>
          <w:rFonts w:ascii="SimSun" w:eastAsia="SimSun" w:hAnsi="SimSun" w:cs="SimSun"/>
        </w:rPr>
        <w:t>办学理念，大力加强内涵建设，打造安全职教办学特色，努力为区域经济和安全产业发展培养面向生产、建设和管理一线的高素质安全技术技能人才，为把学院建成重庆有优势、西部有影响、安全特色鲜明的优质院校而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九、招生范围及招生计划：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招生范围：</w:t>
      </w:r>
      <w:r>
        <w:rPr>
          <w:rFonts w:ascii="Times New Roman" w:eastAsia="Times New Roman" w:hAnsi="Times New Roman" w:cs="Times New Roman"/>
        </w:rPr>
        <w:t>2019</w:t>
      </w:r>
      <w:r>
        <w:rPr>
          <w:rFonts w:ascii="SimSun" w:eastAsia="SimSun" w:hAnsi="SimSun" w:cs="SimSun"/>
        </w:rPr>
        <w:t>年学校面向重庆、四川、贵州、云南、山西、广西、甘肃、新疆、湖北。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招生专业及计划：具体分省分专业计划可在学校官网查询（最终以各省级招办公布招生专业和计划为准）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十、学费、住宿费等收费标准：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按照重庆市物价局核定的收费标准执行。学费：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生。依照报重庆市物价局《重庆安全技术职业学院关于合作办学专业收费标准的备案报告》，其中：救援技术，代码：</w:t>
      </w:r>
      <w:r>
        <w:rPr>
          <w:rFonts w:ascii="Times New Roman" w:eastAsia="Times New Roman" w:hAnsi="Times New Roman" w:cs="Times New Roman"/>
        </w:rPr>
        <w:t>03</w:t>
      </w:r>
      <w:r>
        <w:rPr>
          <w:rFonts w:ascii="SimSun" w:eastAsia="SimSun" w:hAnsi="SimSun" w:cs="SimSun"/>
        </w:rPr>
        <w:t>，该专业为华育中航校企合作班，学院加收专业技能培训费</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年；民航安全技术管理，代码：</w:t>
      </w:r>
      <w:r>
        <w:rPr>
          <w:rFonts w:ascii="Times New Roman" w:eastAsia="Times New Roman" w:hAnsi="Times New Roman" w:cs="Times New Roman"/>
        </w:rPr>
        <w:t>17</w:t>
      </w:r>
      <w:r>
        <w:rPr>
          <w:rFonts w:ascii="SimSun" w:eastAsia="SimSun" w:hAnsi="SimSun" w:cs="SimSun"/>
        </w:rPr>
        <w:t>，该专业为中航天使校企合作班，学院加收专业技能培训费</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年；物联网应用技术，代码：</w:t>
      </w:r>
      <w:r>
        <w:rPr>
          <w:rFonts w:ascii="Times New Roman" w:eastAsia="Times New Roman" w:hAnsi="Times New Roman" w:cs="Times New Roman"/>
        </w:rPr>
        <w:t>21</w:t>
      </w:r>
      <w:r>
        <w:rPr>
          <w:rFonts w:ascii="SimSun" w:eastAsia="SimSun" w:hAnsi="SimSun" w:cs="SimSun"/>
        </w:rPr>
        <w:t>，该专业为美和易思校企合作班，学院加收卓越项目培训费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年；计算机网络技术</w:t>
      </w:r>
      <w:r>
        <w:rPr>
          <w:rFonts w:ascii="Times New Roman" w:eastAsia="Times New Roman" w:hAnsi="Times New Roman" w:cs="Times New Roman"/>
        </w:rPr>
        <w:t xml:space="preserve"> </w:t>
      </w:r>
      <w:r>
        <w:rPr>
          <w:rFonts w:ascii="SimSun" w:eastAsia="SimSun" w:hAnsi="SimSun" w:cs="SimSun"/>
        </w:rPr>
        <w:t>，代码：</w:t>
      </w:r>
      <w:r>
        <w:rPr>
          <w:rFonts w:ascii="Times New Roman" w:eastAsia="Times New Roman" w:hAnsi="Times New Roman" w:cs="Times New Roman"/>
        </w:rPr>
        <w:t>23</w:t>
      </w:r>
      <w:r>
        <w:rPr>
          <w:rFonts w:ascii="SimSun" w:eastAsia="SimSun" w:hAnsi="SimSun" w:cs="SimSun"/>
        </w:rPr>
        <w:t>，该专业为美和易思校企合作班，学院加收卓越项目培训费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年；大数据技术与应用</w:t>
      </w:r>
      <w:r>
        <w:rPr>
          <w:rFonts w:ascii="Times New Roman" w:eastAsia="Times New Roman" w:hAnsi="Times New Roman" w:cs="Times New Roman"/>
        </w:rPr>
        <w:t xml:space="preserve"> </w:t>
      </w:r>
      <w:r>
        <w:rPr>
          <w:rFonts w:ascii="SimSun" w:eastAsia="SimSun" w:hAnsi="SimSun" w:cs="SimSun"/>
        </w:rPr>
        <w:t>，代码：</w:t>
      </w:r>
      <w:r>
        <w:rPr>
          <w:rFonts w:ascii="Times New Roman" w:eastAsia="Times New Roman" w:hAnsi="Times New Roman" w:cs="Times New Roman"/>
        </w:rPr>
        <w:t>24</w:t>
      </w:r>
      <w:r>
        <w:rPr>
          <w:rFonts w:ascii="SimSun" w:eastAsia="SimSun" w:hAnsi="SimSun" w:cs="SimSun"/>
        </w:rPr>
        <w:t>，该专业为美和易思校企合作班，学院加收卓越项目培训费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年。这五个专业，依照报重庆市物价局《重庆安全技术职业学院关于合作办学专业收费标准的备案报告》另加收培训费，考生自愿选择报考，填报该专业的考生视为同意自愿缴纳培训费。住宿费：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生（均为</w:t>
      </w:r>
      <w:r>
        <w:rPr>
          <w:rFonts w:ascii="Times New Roman" w:eastAsia="Times New Roman" w:hAnsi="Times New Roman" w:cs="Times New Roman"/>
        </w:rPr>
        <w:t>6</w:t>
      </w:r>
      <w:r>
        <w:rPr>
          <w:rFonts w:ascii="SimSun" w:eastAsia="SimSun" w:hAnsi="SimSun" w:cs="SimSun"/>
        </w:rPr>
        <w:t>人间公寓）。退费管理规定：如因故退学或提前结束学业，学校按学生实际学习时间和实际住宿时间，按月计退剩余的学费和住宿费。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按国家及教育主管部门相关资助政策规定，在校学生可享受：国家奖学金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年（全国</w:t>
      </w:r>
      <w:r>
        <w:rPr>
          <w:rFonts w:ascii="Times New Roman" w:eastAsia="Times New Roman" w:hAnsi="Times New Roman" w:cs="Times New Roman"/>
        </w:rPr>
        <w:t>5</w:t>
      </w:r>
      <w:r>
        <w:rPr>
          <w:rFonts w:ascii="SimSun" w:eastAsia="SimSun" w:hAnsi="SimSun" w:cs="SimSun"/>
        </w:rPr>
        <w:t>万名）；国家励志奖学金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年（约占在校学生数的</w:t>
      </w:r>
      <w:r>
        <w:rPr>
          <w:rFonts w:ascii="Times New Roman" w:eastAsia="Times New Roman" w:hAnsi="Times New Roman" w:cs="Times New Roman"/>
        </w:rPr>
        <w:t>3%</w:t>
      </w:r>
      <w:r>
        <w:rPr>
          <w:rFonts w:ascii="SimSun" w:eastAsia="SimSun" w:hAnsi="SimSun" w:cs="SimSun"/>
        </w:rPr>
        <w:t>）；国家助学金（约占在校学生数的</w:t>
      </w:r>
      <w:r>
        <w:rPr>
          <w:rFonts w:ascii="Times New Roman" w:eastAsia="Times New Roman" w:hAnsi="Times New Roman" w:cs="Times New Roman"/>
        </w:rPr>
        <w:t>28%</w:t>
      </w:r>
      <w:r>
        <w:rPr>
          <w:rFonts w:ascii="SimSun" w:eastAsia="SimSun" w:hAnsi="SimSun" w:cs="SimSun"/>
        </w:rPr>
        <w:t>），其中：一等助学金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年；重庆市安全工程奖学金</w:t>
      </w:r>
      <w:r>
        <w:rPr>
          <w:rFonts w:ascii="Times New Roman" w:eastAsia="Times New Roman" w:hAnsi="Times New Roman" w:cs="Times New Roman"/>
        </w:rPr>
        <w:t>:</w:t>
      </w:r>
      <w:r>
        <w:rPr>
          <w:rFonts w:ascii="SimSun" w:eastAsia="SimSun" w:hAnsi="SimSun" w:cs="SimSun"/>
        </w:rPr>
        <w:t>其中一等奖学金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人、三等奖学金</w:t>
      </w:r>
      <w:r>
        <w:rPr>
          <w:rFonts w:ascii="Times New Roman" w:eastAsia="Times New Roman" w:hAnsi="Times New Roman" w:cs="Times New Roman"/>
        </w:rPr>
        <w:t>1000/</w:t>
      </w:r>
      <w:r>
        <w:rPr>
          <w:rFonts w:ascii="SimSun" w:eastAsia="SimSun" w:hAnsi="SimSun" w:cs="SimSun"/>
        </w:rPr>
        <w:t>人；重庆市安全工程助学金：其中一等助学金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人、二等助学金</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人；企业资助的励志助学金。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同时，按国家相关助学贷款政策，对符合条件的家庭经济困难学生可申请办理国家助学贷款，也可在生源地教育行政管理部门下属的学生资助管理中心申请办理生源地信用助学贷款。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学院按</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外语语种不限，进校后公共外语统一学英语。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录取体检标准</w:t>
      </w:r>
      <w:r>
        <w:rPr>
          <w:rFonts w:ascii="Times New Roman" w:eastAsia="Times New Roman" w:hAnsi="Times New Roman" w:cs="Times New Roman"/>
        </w:rPr>
        <w:t xml:space="preserve"> </w:t>
      </w:r>
      <w:r>
        <w:rPr>
          <w:rFonts w:ascii="SimSun" w:eastAsia="SimSun" w:hAnsi="SimSun" w:cs="SimSun"/>
        </w:rPr>
        <w:t>：身体健康状况要求按教育部《普通高等学校招生体检指导意见》执行，进校组织复查。其中校企共建救援技术专业要求：五官端正、身体健康、体型匀称、性格开朗、举止端庄，女性身高要求</w:t>
      </w:r>
      <w:r>
        <w:rPr>
          <w:rFonts w:ascii="Times New Roman" w:eastAsia="Times New Roman" w:hAnsi="Times New Roman" w:cs="Times New Roman"/>
        </w:rPr>
        <w:t>160cm-175cm</w:t>
      </w:r>
      <w:r>
        <w:rPr>
          <w:rFonts w:ascii="SimSun" w:eastAsia="SimSun" w:hAnsi="SimSun" w:cs="SimSun"/>
        </w:rPr>
        <w:t>，男性身高要求</w:t>
      </w:r>
      <w:r>
        <w:rPr>
          <w:rFonts w:ascii="Times New Roman" w:eastAsia="Times New Roman" w:hAnsi="Times New Roman" w:cs="Times New Roman"/>
        </w:rPr>
        <w:t>170cm-185cm</w:t>
      </w:r>
      <w:r>
        <w:rPr>
          <w:rFonts w:ascii="SimSun" w:eastAsia="SimSun" w:hAnsi="SimSun" w:cs="SimSun"/>
        </w:rPr>
        <w:t>；眼球无变形，无色盲、色弱、斜视，矫正视力</w:t>
      </w:r>
      <w:r>
        <w:rPr>
          <w:rFonts w:ascii="Times New Roman" w:eastAsia="Times New Roman" w:hAnsi="Times New Roman" w:cs="Times New Roman"/>
        </w:rPr>
        <w:t>1.0</w:t>
      </w:r>
      <w:r>
        <w:rPr>
          <w:rFonts w:ascii="SimSun" w:eastAsia="SimSun" w:hAnsi="SimSun" w:cs="SimSun"/>
        </w:rPr>
        <w:t>以上，身体裸露部位（面部、颈部、手部等）无明显疤痕</w:t>
      </w:r>
      <w:r>
        <w:rPr>
          <w:rFonts w:ascii="Times New Roman" w:eastAsia="Times New Roman" w:hAnsi="Times New Roman" w:cs="Times New Roman"/>
        </w:rPr>
        <w:t xml:space="preserve">, </w:t>
      </w:r>
      <w:r>
        <w:rPr>
          <w:rFonts w:ascii="SimSun" w:eastAsia="SimSun" w:hAnsi="SimSun" w:cs="SimSun"/>
        </w:rPr>
        <w:t>肤色好，无纹身，无久治不愈的皮肤病，口齿清楚，普通话流利，英文发音基本准确，听力不低于</w:t>
      </w:r>
      <w:r>
        <w:rPr>
          <w:rFonts w:ascii="Times New Roman" w:eastAsia="Times New Roman" w:hAnsi="Times New Roman" w:cs="Times New Roman"/>
        </w:rPr>
        <w:t>5</w:t>
      </w:r>
      <w:r>
        <w:rPr>
          <w:rFonts w:ascii="SimSun" w:eastAsia="SimSun" w:hAnsi="SimSun" w:cs="SimSun"/>
        </w:rPr>
        <w:t>米，无明显的</w:t>
      </w:r>
      <w:r>
        <w:rPr>
          <w:rFonts w:ascii="Times New Roman" w:eastAsia="Times New Roman" w:hAnsi="Times New Roman" w:cs="Times New Roman"/>
        </w:rPr>
        <w:t>“O”</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腿，行走无明显的内、外八字，无精神病史及癫痫病史，肝功能正常，无肾炎、传染病及各类慢性疾病，无犯罪史，无严重违纪史；建筑动画与模型制作专业不接受色盲、色弱考生。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顺序：学校录取按志愿优先的原则，首先从高分到低分录取填报本校第一志愿（或平行志愿的第一批投档）的上线考生；第一志愿（或平行志愿的第一批投档）的上线考生数不足本校在该省的招生计划数时，根据缺额的招生计划，按照投档顺序从高分到低分录取非第一志愿（或非第一批投档）的上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业确定：专业安排按志愿优先的办法进行确定，专业志愿之间不设分数级差。对于进档考生按投档分数从高分到低分优先满足第一专业志愿，若投档分数相同时安排在相同专业，若第一志愿满额，则在其所报第二专业志愿未满的情况下，安排至该专业，以此类推。考生所填报志愿都不能满足时，服从专业调剂的，按高分到低分调剂到未满额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有无相关科目成绩或加试要求：无。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对于报考我院且符合国家及各省（直辖市、自治区）规定的加分和降分条件的进档考生，按加分或降分后的总成绩降序排队，从高分到低分择优录取。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w:t>
      </w:r>
      <w:r>
        <w:rPr>
          <w:rFonts w:ascii="Times New Roman" w:eastAsia="Times New Roman" w:hAnsi="Times New Roman" w:cs="Times New Roman"/>
        </w:rPr>
        <w:t>,</w:t>
      </w:r>
      <w:r>
        <w:rPr>
          <w:rFonts w:ascii="SimSun" w:eastAsia="SimSun" w:hAnsi="SimSun" w:cs="SimSun"/>
        </w:rPr>
        <w:t>成绩合格，符合毕业条件，颁发国家承认、经教育部电子注册的重庆安全技术职业学院普通专科毕业证书。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我院从不委托任何中介机构和个人代办招生事宜，有关招生录取问题请直接与我院招生部门联系，否则出现任何后果学校概不负责。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邮政编码：</w:t>
      </w:r>
      <w:r>
        <w:rPr>
          <w:rFonts w:ascii="Times New Roman" w:eastAsia="Times New Roman" w:hAnsi="Times New Roman" w:cs="Times New Roman"/>
        </w:rPr>
        <w:t xml:space="preserve">404020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联系电话：</w:t>
      </w:r>
      <w:r>
        <w:rPr>
          <w:rFonts w:ascii="Times New Roman" w:eastAsia="Times New Roman" w:hAnsi="Times New Roman" w:cs="Times New Roman"/>
        </w:rPr>
        <w:t xml:space="preserve">(023)58567733  58311029  58567736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传真：</w:t>
      </w:r>
      <w:r>
        <w:rPr>
          <w:rFonts w:ascii="Times New Roman" w:eastAsia="Times New Roman" w:hAnsi="Times New Roman" w:cs="Times New Roman"/>
        </w:rPr>
        <w:t xml:space="preserve">(023)58567750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、联系</w:t>
      </w:r>
      <w:r>
        <w:rPr>
          <w:rFonts w:ascii="Times New Roman" w:eastAsia="Times New Roman" w:hAnsi="Times New Roman" w:cs="Times New Roman"/>
        </w:rPr>
        <w:t xml:space="preserve"> </w:t>
      </w:r>
      <w:r>
        <w:rPr>
          <w:rFonts w:ascii="SimSun" w:eastAsia="SimSun" w:hAnsi="SimSun" w:cs="SimSun"/>
        </w:rPr>
        <w:t>人：向老师</w:t>
      </w:r>
      <w:r>
        <w:rPr>
          <w:rFonts w:ascii="Times New Roman" w:eastAsia="Times New Roman" w:hAnsi="Times New Roman" w:cs="Times New Roman"/>
        </w:rPr>
        <w:t>     </w:t>
      </w:r>
      <w:r>
        <w:rPr>
          <w:rFonts w:ascii="SimSun" w:eastAsia="SimSun" w:hAnsi="SimSun" w:cs="SimSun"/>
        </w:rPr>
        <w:t>杨老师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、招生监察电话：（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58311083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、学院网址：</w:t>
      </w:r>
      <w:r>
        <w:rPr>
          <w:rFonts w:ascii="Times New Roman" w:eastAsia="Times New Roman" w:hAnsi="Times New Roman" w:cs="Times New Roman"/>
        </w:rPr>
        <w:t xml:space="preserve">http://www.cqvist.net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、电子邮件：</w:t>
      </w:r>
      <w:r>
        <w:rPr>
          <w:rFonts w:ascii="Times New Roman" w:eastAsia="Times New Roman" w:hAnsi="Times New Roman" w:cs="Times New Roman"/>
        </w:rPr>
        <w:t xml:space="preserve">43497214@qq.com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重庆安全技术职业学院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二〇一九年四月二十五日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重庆艺术工程职业学院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8.html" TargetMode="External" /><Relationship Id="rId5" Type="http://schemas.openxmlformats.org/officeDocument/2006/relationships/hyperlink" Target="http://www.gk114.com/a/gxzs/zszc/chongqing/2019/0613/987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