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重庆工贸职业技术学院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根据《中华人民共和国教育法》《中华人民共和国高等教育法》和教育主管部门关于招生工作的相关规定，结合学院实际，制定本章程。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学院名称：重庆工贸职业技术学院（英文译名：</w:t>
      </w:r>
      <w:r>
        <w:rPr>
          <w:rFonts w:ascii="Times New Roman" w:eastAsia="Times New Roman" w:hAnsi="Times New Roman" w:cs="Times New Roman"/>
        </w:rPr>
        <w:t xml:space="preserve">ChongQing Industry </w:t>
      </w:r>
      <w:r>
        <w:rPr>
          <w:rFonts w:ascii="SimSun" w:eastAsia="SimSun" w:hAnsi="SimSun" w:cs="SimSun"/>
        </w:rPr>
        <w:t>＆</w:t>
      </w:r>
      <w:r>
        <w:rPr>
          <w:rFonts w:ascii="Times New Roman" w:eastAsia="Times New Roman" w:hAnsi="Times New Roman" w:cs="Times New Roman"/>
        </w:rPr>
        <w:t xml:space="preserve"> Trade Polytechnic</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学院成立时间：重庆工贸职业技术学院于</w:t>
      </w:r>
      <w:r>
        <w:rPr>
          <w:rFonts w:ascii="Times New Roman" w:eastAsia="Times New Roman" w:hAnsi="Times New Roman" w:cs="Times New Roman"/>
        </w:rPr>
        <w:t>2003</w:t>
      </w:r>
      <w:r>
        <w:rPr>
          <w:rFonts w:ascii="SimSun" w:eastAsia="SimSun" w:hAnsi="SimSun" w:cs="SimSun"/>
        </w:rPr>
        <w:t>年经重庆市人民政府批准并经教育部备案设立，由重庆市教育委员会主管。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法人代表：宋正富。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学院国标代码：</w:t>
      </w:r>
      <w:r>
        <w:rPr>
          <w:rFonts w:ascii="Times New Roman" w:eastAsia="Times New Roman" w:hAnsi="Times New Roman" w:cs="Times New Roman"/>
        </w:rPr>
        <w:t xml:space="preserve">12606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办学类型及层次：全日制公办普通高等职业技术院校，以高职专科教育为主，兼有成人专科等继续教育。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办学地址：重庆市涪陵区涪南路</w:t>
      </w:r>
      <w:r>
        <w:rPr>
          <w:rFonts w:ascii="Times New Roman" w:eastAsia="Times New Roman" w:hAnsi="Times New Roman" w:cs="Times New Roman"/>
        </w:rPr>
        <w:t>108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招生组织机构及职责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组织机构：设立有重庆工贸职业技术学院招生委员会，研究和制定学院普通全日制高校招生工作的政策和规定，确定招生计划，讨论和决定招生工作中的重大事宜。招生委员会由学院领导、相关职能部门负责人、各教学系主任、学生代表、教师代表及校友代表组成，院长任主任委员，分管副院长任副主任委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常设机构：学院招生就业处是具体负责招生工作的常设机构，具体负责学院招生的日常工作。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监督机构：学院设立有重庆工贸职业技术学院招生工作监察领导小组，负责监督招生工作中的各项政策和规定的落实，维护广大考生和学院的合法权益。学院招生工作监察领导小组由学院纪委以及相关部门负责人组成，纪委书记任招生工作监察领导小组组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基本条件：学院占地面积约</w:t>
      </w:r>
      <w:r>
        <w:rPr>
          <w:rFonts w:ascii="Times New Roman" w:eastAsia="Times New Roman" w:hAnsi="Times New Roman" w:cs="Times New Roman"/>
        </w:rPr>
        <w:t>418</w:t>
      </w:r>
      <w:r>
        <w:rPr>
          <w:rFonts w:ascii="SimSun" w:eastAsia="SimSun" w:hAnsi="SimSun" w:cs="SimSun"/>
        </w:rPr>
        <w:t>亩，校舍面积</w:t>
      </w:r>
      <w:r>
        <w:rPr>
          <w:rFonts w:ascii="Times New Roman" w:eastAsia="Times New Roman" w:hAnsi="Times New Roman" w:cs="Times New Roman"/>
        </w:rPr>
        <w:t>14.5</w:t>
      </w:r>
      <w:r>
        <w:rPr>
          <w:rFonts w:ascii="SimSun" w:eastAsia="SimSun" w:hAnsi="SimSun" w:cs="SimSun"/>
        </w:rPr>
        <w:t>万平方米，固定资产</w:t>
      </w:r>
      <w:r>
        <w:rPr>
          <w:rFonts w:ascii="Times New Roman" w:eastAsia="Times New Roman" w:hAnsi="Times New Roman" w:cs="Times New Roman"/>
        </w:rPr>
        <w:t>4.56</w:t>
      </w:r>
      <w:r>
        <w:rPr>
          <w:rFonts w:ascii="SimSun" w:eastAsia="SimSun" w:hAnsi="SimSun" w:cs="SimSun"/>
        </w:rPr>
        <w:t>亿元，馆藏图书</w:t>
      </w:r>
      <w:r>
        <w:rPr>
          <w:rFonts w:ascii="Times New Roman" w:eastAsia="Times New Roman" w:hAnsi="Times New Roman" w:cs="Times New Roman"/>
        </w:rPr>
        <w:t>54.8</w:t>
      </w:r>
      <w:r>
        <w:rPr>
          <w:rFonts w:ascii="SimSun" w:eastAsia="SimSun" w:hAnsi="SimSun" w:cs="SimSun"/>
        </w:rPr>
        <w:t>万册，教学用计算机</w:t>
      </w:r>
      <w:r>
        <w:rPr>
          <w:rFonts w:ascii="Times New Roman" w:eastAsia="Times New Roman" w:hAnsi="Times New Roman" w:cs="Times New Roman"/>
        </w:rPr>
        <w:t>2236</w:t>
      </w:r>
      <w:r>
        <w:rPr>
          <w:rFonts w:ascii="SimSun" w:eastAsia="SimSun" w:hAnsi="SimSun" w:cs="SimSun"/>
        </w:rPr>
        <w:t>台，教学实验仪器设备总值</w:t>
      </w:r>
      <w:r>
        <w:rPr>
          <w:rFonts w:ascii="Times New Roman" w:eastAsia="Times New Roman" w:hAnsi="Times New Roman" w:cs="Times New Roman"/>
        </w:rPr>
        <w:t>6502</w:t>
      </w:r>
      <w:r>
        <w:rPr>
          <w:rFonts w:ascii="SimSun" w:eastAsia="SimSun" w:hAnsi="SimSun" w:cs="SimSun"/>
        </w:rPr>
        <w:t>万元，有校内实训中心</w:t>
      </w:r>
      <w:r>
        <w:rPr>
          <w:rFonts w:ascii="Times New Roman" w:eastAsia="Times New Roman" w:hAnsi="Times New Roman" w:cs="Times New Roman"/>
        </w:rPr>
        <w:t>9</w:t>
      </w:r>
      <w:r>
        <w:rPr>
          <w:rFonts w:ascii="SimSun" w:eastAsia="SimSun" w:hAnsi="SimSun" w:cs="SimSun"/>
        </w:rPr>
        <w:t>个、实训室</w:t>
      </w:r>
      <w:r>
        <w:rPr>
          <w:rFonts w:ascii="Times New Roman" w:eastAsia="Times New Roman" w:hAnsi="Times New Roman" w:cs="Times New Roman"/>
        </w:rPr>
        <w:t>140</w:t>
      </w:r>
      <w:r>
        <w:rPr>
          <w:rFonts w:ascii="SimSun" w:eastAsia="SimSun" w:hAnsi="SimSun" w:cs="SimSun"/>
        </w:rPr>
        <w:t>个，校外顶岗实习基地</w:t>
      </w:r>
      <w:r>
        <w:rPr>
          <w:rFonts w:ascii="Times New Roman" w:eastAsia="Times New Roman" w:hAnsi="Times New Roman" w:cs="Times New Roman"/>
        </w:rPr>
        <w:t>138</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师资队伍：学院有教职工</w:t>
      </w:r>
      <w:r>
        <w:rPr>
          <w:rFonts w:ascii="Times New Roman" w:eastAsia="Times New Roman" w:hAnsi="Times New Roman" w:cs="Times New Roman"/>
        </w:rPr>
        <w:t>339</w:t>
      </w:r>
      <w:r>
        <w:rPr>
          <w:rFonts w:ascii="SimSun" w:eastAsia="SimSun" w:hAnsi="SimSun" w:cs="SimSun"/>
        </w:rPr>
        <w:t>人，专任教师</w:t>
      </w:r>
      <w:r>
        <w:rPr>
          <w:rFonts w:ascii="Times New Roman" w:eastAsia="Times New Roman" w:hAnsi="Times New Roman" w:cs="Times New Roman"/>
        </w:rPr>
        <w:t>275</w:t>
      </w:r>
      <w:r>
        <w:rPr>
          <w:rFonts w:ascii="SimSun" w:eastAsia="SimSun" w:hAnsi="SimSun" w:cs="SimSun"/>
        </w:rPr>
        <w:t>人，副教授及以上</w:t>
      </w:r>
      <w:r>
        <w:rPr>
          <w:rFonts w:ascii="Times New Roman" w:eastAsia="Times New Roman" w:hAnsi="Times New Roman" w:cs="Times New Roman"/>
        </w:rPr>
        <w:t>116</w:t>
      </w:r>
      <w:r>
        <w:rPr>
          <w:rFonts w:ascii="SimSun" w:eastAsia="SimSun" w:hAnsi="SimSun" w:cs="SimSun"/>
        </w:rPr>
        <w:t>人，双师素质教师</w:t>
      </w:r>
      <w:r>
        <w:rPr>
          <w:rFonts w:ascii="Times New Roman" w:eastAsia="Times New Roman" w:hAnsi="Times New Roman" w:cs="Times New Roman"/>
        </w:rPr>
        <w:t>173</w:t>
      </w:r>
      <w:r>
        <w:rPr>
          <w:rFonts w:ascii="SimSun" w:eastAsia="SimSun" w:hAnsi="SimSun" w:cs="SimSun"/>
        </w:rPr>
        <w:t>人，还聘请了一批实践经验丰富的兼职教师。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教学情况：学院设有机电工程系、财经学院、生物化学工程系、建筑工程系、汽车与电子工程系、艺术与文化传播系等</w:t>
      </w:r>
      <w:r>
        <w:rPr>
          <w:rFonts w:ascii="Times New Roman" w:eastAsia="Times New Roman" w:hAnsi="Times New Roman" w:cs="Times New Roman"/>
        </w:rPr>
        <w:t>6</w:t>
      </w:r>
      <w:r>
        <w:rPr>
          <w:rFonts w:ascii="SimSun" w:eastAsia="SimSun" w:hAnsi="SimSun" w:cs="SimSun"/>
        </w:rPr>
        <w:t>个教学系（院），</w:t>
      </w:r>
      <w:r>
        <w:rPr>
          <w:rFonts w:ascii="Times New Roman" w:eastAsia="Times New Roman" w:hAnsi="Times New Roman" w:cs="Times New Roman"/>
        </w:rPr>
        <w:t>2019</w:t>
      </w:r>
      <w:r>
        <w:rPr>
          <w:rFonts w:ascii="SimSun" w:eastAsia="SimSun" w:hAnsi="SimSun" w:cs="SimSun"/>
        </w:rPr>
        <w:t>年招生专业有</w:t>
      </w:r>
      <w:r>
        <w:rPr>
          <w:rFonts w:ascii="Times New Roman" w:eastAsia="Times New Roman" w:hAnsi="Times New Roman" w:cs="Times New Roman"/>
        </w:rPr>
        <w:t>38</w:t>
      </w:r>
      <w:r>
        <w:rPr>
          <w:rFonts w:ascii="SimSun" w:eastAsia="SimSun" w:hAnsi="SimSun" w:cs="SimSun"/>
        </w:rPr>
        <w:t>个。其中，有中央财政支持的职业教育实训基地</w:t>
      </w:r>
      <w:r>
        <w:rPr>
          <w:rFonts w:ascii="Times New Roman" w:eastAsia="Times New Roman" w:hAnsi="Times New Roman" w:cs="Times New Roman"/>
        </w:rPr>
        <w:t>4</w:t>
      </w:r>
      <w:r>
        <w:rPr>
          <w:rFonts w:ascii="SimSun" w:eastAsia="SimSun" w:hAnsi="SimSun" w:cs="SimSun"/>
        </w:rPr>
        <w:t>个、中央财政支持的专业</w:t>
      </w:r>
      <w:r>
        <w:rPr>
          <w:rFonts w:ascii="Times New Roman" w:eastAsia="Times New Roman" w:hAnsi="Times New Roman" w:cs="Times New Roman"/>
        </w:rPr>
        <w:t>2</w:t>
      </w:r>
      <w:r>
        <w:rPr>
          <w:rFonts w:ascii="SimSun" w:eastAsia="SimSun" w:hAnsi="SimSun" w:cs="SimSun"/>
        </w:rPr>
        <w:t>个、重庆市示范建设专业</w:t>
      </w:r>
      <w:r>
        <w:rPr>
          <w:rFonts w:ascii="Times New Roman" w:eastAsia="Times New Roman" w:hAnsi="Times New Roman" w:cs="Times New Roman"/>
        </w:rPr>
        <w:t>4</w:t>
      </w:r>
      <w:r>
        <w:rPr>
          <w:rFonts w:ascii="SimSun" w:eastAsia="SimSun" w:hAnsi="SimSun" w:cs="SimSun"/>
        </w:rPr>
        <w:t>个、重庆市骨干专业</w:t>
      </w:r>
      <w:r>
        <w:rPr>
          <w:rFonts w:ascii="Times New Roman" w:eastAsia="Times New Roman" w:hAnsi="Times New Roman" w:cs="Times New Roman"/>
        </w:rPr>
        <w:t>6</w:t>
      </w:r>
      <w:r>
        <w:rPr>
          <w:rFonts w:ascii="SimSun" w:eastAsia="SimSun" w:hAnsi="SimSun" w:cs="SimSun"/>
        </w:rPr>
        <w:t>个、重庆市教改试点专业</w:t>
      </w:r>
      <w:r>
        <w:rPr>
          <w:rFonts w:ascii="Times New Roman" w:eastAsia="Times New Roman" w:hAnsi="Times New Roman" w:cs="Times New Roman"/>
        </w:rPr>
        <w:t>1</w:t>
      </w:r>
      <w:r>
        <w:rPr>
          <w:rFonts w:ascii="SimSun" w:eastAsia="SimSun" w:hAnsi="SimSun" w:cs="SimSun"/>
        </w:rPr>
        <w:t>个、重庆市高等职业院校应用技术推广中心</w:t>
      </w:r>
      <w:r>
        <w:rPr>
          <w:rFonts w:ascii="Times New Roman" w:eastAsia="Times New Roman" w:hAnsi="Times New Roman" w:cs="Times New Roman"/>
        </w:rPr>
        <w:t>1</w:t>
      </w:r>
      <w:r>
        <w:rPr>
          <w:rFonts w:ascii="SimSun" w:eastAsia="SimSun" w:hAnsi="SimSun" w:cs="SimSun"/>
        </w:rPr>
        <w:t>个、市级精品课程</w:t>
      </w:r>
      <w:r>
        <w:rPr>
          <w:rFonts w:ascii="Times New Roman" w:eastAsia="Times New Roman" w:hAnsi="Times New Roman" w:cs="Times New Roman"/>
        </w:rPr>
        <w:t>4</w:t>
      </w:r>
      <w:r>
        <w:rPr>
          <w:rFonts w:ascii="SimSun" w:eastAsia="SimSun" w:hAnsi="SimSun" w:cs="SimSun"/>
        </w:rPr>
        <w:t>门、市级教学团队</w:t>
      </w:r>
      <w:r>
        <w:rPr>
          <w:rFonts w:ascii="Times New Roman" w:eastAsia="Times New Roman" w:hAnsi="Times New Roman" w:cs="Times New Roman"/>
        </w:rPr>
        <w:t>1</w:t>
      </w:r>
      <w:r>
        <w:rPr>
          <w:rFonts w:ascii="SimSun" w:eastAsia="SimSun" w:hAnsi="SimSun" w:cs="SimSun"/>
        </w:rPr>
        <w:t>个，在校生</w:t>
      </w:r>
      <w:r>
        <w:rPr>
          <w:rFonts w:ascii="Times New Roman" w:eastAsia="Times New Roman" w:hAnsi="Times New Roman" w:cs="Times New Roman"/>
        </w:rPr>
        <w:t>7000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招生计划、招生对象、学制、毕业证书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招生计划及范围：学院</w:t>
      </w:r>
      <w:r>
        <w:rPr>
          <w:rFonts w:ascii="Times New Roman" w:eastAsia="Times New Roman" w:hAnsi="Times New Roman" w:cs="Times New Roman"/>
        </w:rPr>
        <w:t>2019</w:t>
      </w:r>
      <w:r>
        <w:rPr>
          <w:rFonts w:ascii="SimSun" w:eastAsia="SimSun" w:hAnsi="SimSun" w:cs="SimSun"/>
        </w:rPr>
        <w:t>年面向重庆市、四川省、贵州省、云南省、青海省、甘肃省、山西省、河南省和安徽省等全国</w:t>
      </w:r>
      <w:r>
        <w:rPr>
          <w:rFonts w:ascii="Times New Roman" w:eastAsia="Times New Roman" w:hAnsi="Times New Roman" w:cs="Times New Roman"/>
        </w:rPr>
        <w:t>9</w:t>
      </w:r>
      <w:r>
        <w:rPr>
          <w:rFonts w:ascii="SimSun" w:eastAsia="SimSun" w:hAnsi="SimSun" w:cs="SimSun"/>
        </w:rPr>
        <w:t>个省</w:t>
      </w:r>
      <w:r>
        <w:rPr>
          <w:rFonts w:ascii="Times New Roman" w:eastAsia="Times New Roman" w:hAnsi="Times New Roman" w:cs="Times New Roman"/>
        </w:rPr>
        <w:t>(</w:t>
      </w:r>
      <w:r>
        <w:rPr>
          <w:rFonts w:ascii="SimSun" w:eastAsia="SimSun" w:hAnsi="SimSun" w:cs="SimSun"/>
        </w:rPr>
        <w:t>直辖市</w:t>
      </w:r>
      <w:r>
        <w:rPr>
          <w:rFonts w:ascii="Times New Roman" w:eastAsia="Times New Roman" w:hAnsi="Times New Roman" w:cs="Times New Roman"/>
        </w:rPr>
        <w:t>)</w:t>
      </w:r>
      <w:r>
        <w:rPr>
          <w:rFonts w:ascii="SimSun" w:eastAsia="SimSun" w:hAnsi="SimSun" w:cs="SimSun"/>
        </w:rPr>
        <w:t>招生，具体招生专业计划详见各省</w:t>
      </w:r>
      <w:r>
        <w:rPr>
          <w:rFonts w:ascii="Times New Roman" w:eastAsia="Times New Roman" w:hAnsi="Times New Roman" w:cs="Times New Roman"/>
        </w:rPr>
        <w:t>(</w:t>
      </w:r>
      <w:r>
        <w:rPr>
          <w:rFonts w:ascii="SimSun" w:eastAsia="SimSun" w:hAnsi="SimSun" w:cs="SimSun"/>
        </w:rPr>
        <w:t>直辖市</w:t>
      </w:r>
      <w:r>
        <w:rPr>
          <w:rFonts w:ascii="Times New Roman" w:eastAsia="Times New Roman" w:hAnsi="Times New Roman" w:cs="Times New Roman"/>
        </w:rPr>
        <w:t>)</w:t>
      </w:r>
      <w:r>
        <w:rPr>
          <w:rFonts w:ascii="SimSun" w:eastAsia="SimSun" w:hAnsi="SimSun" w:cs="SimSun"/>
        </w:rPr>
        <w:t>招生主管部门发布的招考信息。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2019</w:t>
      </w:r>
      <w:r>
        <w:rPr>
          <w:rFonts w:ascii="SimSun" w:eastAsia="SimSun" w:hAnsi="SimSun" w:cs="SimSun"/>
        </w:rPr>
        <w:t>年参加全国统一高考的应、往届高中毕业生和重庆市、四川省艺术类（美术专业）考生。其中，重庆市、四川省艺术类（美术专业）考生必须参加本省（市）统一组织的专业联考，且高考成绩和专业成绩均达到高职专科分数线者方可报考我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学制：学院所有专业学制均为三年。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学历证书颁发：符合毕业条件的学生，颁发教育部电子注册、国家承认学历的重庆工贸职业技术学院全日制普通高职专科毕业证书。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录取工作：学院招生录取工作执行教育部规定的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的录取体制，在重庆市教育委员会和重庆市教育考试院的领导下，参与由各省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招生委员会统一组织的网上录取工作。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w:t>
      </w:r>
      <w:r>
        <w:rPr>
          <w:rFonts w:ascii="SimSun" w:eastAsia="SimSun" w:hAnsi="SimSun" w:cs="SimSun"/>
        </w:rPr>
        <w:t>公平竞争、公正选拔、公开程序、全面考核、综合评价、择优录取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顺序：实行顺序志愿的省（自治区、直辖市），按志愿优先的原则，从高分到低分录取第一志愿的上线考生；若第一志愿生源不足，则录取非第一志愿上线考生，直至计划完成；实行平行志愿的省（自治区、直辖市），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的原则进行投档，若录取不满额，则再次征集志愿。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专业确定办法：采取志愿优先原则，对同一专业及专业志愿序号的考生，按分数优先的原则，确定录取专业；对报考专业计划已满且愿意服从专业调剂的考生，学院将在缺额的专业中进行调配安排。总成绩相等的情况下，以语文、数学和外语等三个考试科目总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调档比例及录取查询：调档比例按各省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招生委员会规定执行；考生可登录各省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教育考试院门户网和学院官网进行录取查询。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所有专业文理兼收；录取往届生与应届生一视同仁；无男女比例限制。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语种及体检相关要求：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录取时不限考生所学外语语种，进校后公共外语统一学英语。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报考考生要求：身体健康，符合《普通高等学校招生体检工作指导意见》的规定。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品学兼优的学生可申请国家奖学金、国家励志奖学金、国家助学金、学院奖学金和院长奖学金，奖励覆盖面达到</w:t>
      </w:r>
      <w:r>
        <w:rPr>
          <w:rFonts w:ascii="Times New Roman" w:eastAsia="Times New Roman" w:hAnsi="Times New Roman" w:cs="Times New Roman"/>
        </w:rPr>
        <w:t>25-40%</w:t>
      </w:r>
      <w:r>
        <w:rPr>
          <w:rFonts w:ascii="SimSun" w:eastAsia="SimSun" w:hAnsi="SimSun" w:cs="SimSun"/>
        </w:rPr>
        <w:t>。其中：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国家助学金：贫困生可持乡（镇）政府（街道办事处）的家庭经济困难证明在学院申请国家助学金补助（补助生活费），一等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学院奖学金：一等</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学年，二等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学年，三等</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院长奖学金</w:t>
      </w:r>
      <w:r>
        <w:rPr>
          <w:rFonts w:ascii="Times New Roman" w:eastAsia="Times New Roman" w:hAnsi="Times New Roman" w:cs="Times New Roman"/>
        </w:rPr>
        <w:t>:</w:t>
      </w:r>
      <w:r>
        <w:rPr>
          <w:rFonts w:ascii="SimSun" w:eastAsia="SimSun" w:hAnsi="SimSun" w:cs="SimSun"/>
        </w:rPr>
        <w:t>学院为推动</w:t>
      </w:r>
      <w:r>
        <w:rPr>
          <w:rFonts w:ascii="Times New Roman" w:eastAsia="Times New Roman" w:hAnsi="Times New Roman" w:cs="Times New Roman"/>
        </w:rPr>
        <w:t>“</w:t>
      </w:r>
      <w:r>
        <w:rPr>
          <w:rFonts w:ascii="SimSun" w:eastAsia="SimSun" w:hAnsi="SimSun" w:cs="SimSun"/>
        </w:rPr>
        <w:t>争先创优</w:t>
      </w:r>
      <w:r>
        <w:rPr>
          <w:rFonts w:ascii="Times New Roman" w:eastAsia="Times New Roman" w:hAnsi="Times New Roman" w:cs="Times New Roman"/>
        </w:rPr>
        <w:t>”</w:t>
      </w:r>
      <w:r>
        <w:rPr>
          <w:rFonts w:ascii="SimSun" w:eastAsia="SimSun" w:hAnsi="SimSun" w:cs="SimSun"/>
        </w:rPr>
        <w:t>活动，激励全体学生刻苦学习、创新实践、积极进取、奋发成才，促进学生综合素质的提高，设立</w:t>
      </w:r>
      <w:r>
        <w:rPr>
          <w:rFonts w:ascii="Times New Roman" w:eastAsia="Times New Roman" w:hAnsi="Times New Roman" w:cs="Times New Roman"/>
        </w:rPr>
        <w:t>“</w:t>
      </w:r>
      <w:r>
        <w:rPr>
          <w:rFonts w:ascii="SimSun" w:eastAsia="SimSun" w:hAnsi="SimSun" w:cs="SimSun"/>
        </w:rPr>
        <w:t>院长奖学金</w:t>
      </w:r>
      <w:r>
        <w:rPr>
          <w:rFonts w:ascii="Times New Roman" w:eastAsia="Times New Roman" w:hAnsi="Times New Roman" w:cs="Times New Roman"/>
        </w:rPr>
        <w:t>”</w:t>
      </w:r>
      <w:r>
        <w:rPr>
          <w:rFonts w:ascii="SimSun" w:eastAsia="SimSun" w:hAnsi="SimSun" w:cs="SimSun"/>
        </w:rPr>
        <w:t>，每年</w:t>
      </w:r>
      <w:r>
        <w:rPr>
          <w:rFonts w:ascii="Times New Roman" w:eastAsia="Times New Roman" w:hAnsi="Times New Roman" w:cs="Times New Roman"/>
        </w:rPr>
        <w:t>10</w:t>
      </w:r>
      <w:r>
        <w:rPr>
          <w:rFonts w:ascii="SimSun" w:eastAsia="SimSun" w:hAnsi="SimSun" w:cs="SimSun"/>
        </w:rPr>
        <w:t>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家庭经济困难的新生，按照国家和各省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的有关政策和规定申请办理国家助学贷款及相关手续。凡开展了生源地助学贷款业务的省（市、自治区），学院不再受理其助学贷款申请。开展了生源地助学贷款业务省份的家庭经济困难新生，可凭学院录取通知书和乡镇政府</w:t>
      </w:r>
      <w:r>
        <w:rPr>
          <w:rFonts w:ascii="Times New Roman" w:eastAsia="Times New Roman" w:hAnsi="Times New Roman" w:cs="Times New Roman"/>
        </w:rPr>
        <w:t>(</w:t>
      </w:r>
      <w:r>
        <w:rPr>
          <w:rFonts w:ascii="SimSun" w:eastAsia="SimSun" w:hAnsi="SimSun" w:cs="SimSun"/>
        </w:rPr>
        <w:t>或街道办事处</w:t>
      </w:r>
      <w:r>
        <w:rPr>
          <w:rFonts w:ascii="Times New Roman" w:eastAsia="Times New Roman" w:hAnsi="Times New Roman" w:cs="Times New Roman"/>
        </w:rPr>
        <w:t>)</w:t>
      </w:r>
      <w:r>
        <w:rPr>
          <w:rFonts w:ascii="SimSun" w:eastAsia="SimSun" w:hAnsi="SimSun" w:cs="SimSun"/>
        </w:rPr>
        <w:t>的证明在当地的县</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教委贫困生资助中心办理生源地助学贷款入学。学院对特困生实行困难资助，同时辅以勤工助学制度，以保证贫困学生完成学业。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学费、住宿费、网址、联系方式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学费：收费以重庆市物价局核定的标准为准，每学年每生</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住宿费：收费以重庆市物价局核定的标准为准，其中：普通住宿</w:t>
      </w:r>
      <w:r>
        <w:rPr>
          <w:rFonts w:ascii="Times New Roman" w:eastAsia="Times New Roman" w:hAnsi="Times New Roman" w:cs="Times New Roman"/>
        </w:rPr>
        <w:t>10</w:t>
      </w:r>
      <w:r>
        <w:rPr>
          <w:rFonts w:ascii="SimSun" w:eastAsia="SimSun" w:hAnsi="SimSun" w:cs="SimSun"/>
        </w:rPr>
        <w:t>人间</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学年；公寓住宿</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学年；公寓住宿</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因故退学或提前结束学业，学院按学生实际学习时间和实际住宿时间，以月计退剩余的学费和住宿费。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http://www.cqgmy.cn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联系电话：</w:t>
      </w:r>
      <w:r>
        <w:rPr>
          <w:rFonts w:ascii="Times New Roman" w:eastAsia="Times New Roman" w:hAnsi="Times New Roman" w:cs="Times New Roman"/>
        </w:rPr>
        <w:t>023-72806301</w:t>
      </w:r>
      <w:r>
        <w:rPr>
          <w:rFonts w:ascii="SimSun" w:eastAsia="SimSun" w:hAnsi="SimSun" w:cs="SimSun"/>
        </w:rPr>
        <w:t>、</w:t>
      </w:r>
      <w:r>
        <w:rPr>
          <w:rFonts w:ascii="Times New Roman" w:eastAsia="Times New Roman" w:hAnsi="Times New Roman" w:cs="Times New Roman"/>
        </w:rPr>
        <w:t>72806302</w:t>
      </w:r>
      <w:r>
        <w:rPr>
          <w:rFonts w:ascii="SimSun" w:eastAsia="SimSun" w:hAnsi="SimSun" w:cs="SimSun"/>
        </w:rPr>
        <w:t>、</w:t>
      </w:r>
      <w:r>
        <w:rPr>
          <w:rFonts w:ascii="Times New Roman" w:eastAsia="Times New Roman" w:hAnsi="Times New Roman" w:cs="Times New Roman"/>
        </w:rPr>
        <w:t>72806303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613166111</w:t>
      </w:r>
      <w:r>
        <w:rPr>
          <w:rFonts w:ascii="SimSun" w:eastAsia="SimSun" w:hAnsi="SimSun" w:cs="SimSun"/>
        </w:rPr>
        <w:t>、</w:t>
      </w:r>
      <w:r>
        <w:rPr>
          <w:rFonts w:ascii="Times New Roman" w:eastAsia="Times New Roman" w:hAnsi="Times New Roman" w:cs="Times New Roman"/>
        </w:rPr>
        <w:t>613166333</w:t>
      </w:r>
      <w:r>
        <w:rPr>
          <w:rFonts w:ascii="SimSun" w:eastAsia="SimSun" w:hAnsi="SimSun" w:cs="SimSun"/>
        </w:rPr>
        <w:t>、</w:t>
      </w:r>
      <w:r>
        <w:rPr>
          <w:rFonts w:ascii="Times New Roman" w:eastAsia="Times New Roman" w:hAnsi="Times New Roman" w:cs="Times New Roman"/>
        </w:rPr>
        <w:t>613166555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电子信箱：</w:t>
      </w:r>
      <w:r>
        <w:rPr>
          <w:rFonts w:ascii="Times New Roman" w:eastAsia="Times New Roman" w:hAnsi="Times New Roman" w:cs="Times New Roman"/>
        </w:rPr>
        <w:t>cqgmzsb@163.com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经学院录取后的考生，如未按期报到，将取消其入学资格和新生入学资格复查，并不予注册学籍。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特别声明：学院未委托任何社会招生机构和个人办理招生录取事宜，未经学院招生部门录取而产生的问题学院概不负责。考生和家长如遇招生诈骗等问题可以通过信函或电话向学院监察审计处反映或投诉（电话：</w:t>
      </w:r>
      <w:r>
        <w:rPr>
          <w:rFonts w:ascii="Times New Roman" w:eastAsia="Times New Roman" w:hAnsi="Times New Roman" w:cs="Times New Roman"/>
        </w:rPr>
        <w:t>023-72806353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本章程由重庆工贸职业技术学院招生就业处负责解释。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重庆工业职业技术学院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重庆工程学院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51.html" TargetMode="External" /><Relationship Id="rId5" Type="http://schemas.openxmlformats.org/officeDocument/2006/relationships/hyperlink" Target="http://www.gk114.com/a/gxzs/zszc/chongqing/2019/0613/9853.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