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重庆幼儿师范高等专科学校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2020</w:t>
      </w:r>
      <w:r>
        <w:rPr>
          <w:rFonts w:ascii="SimSun" w:eastAsia="SimSun" w:hAnsi="SimSun" w:cs="SimSun"/>
        </w:rPr>
        <w:t>年专科招生录取工作。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我校招生工作遵循</w:t>
      </w:r>
      <w:r>
        <w:rPr>
          <w:rFonts w:ascii="Times New Roman" w:eastAsia="Times New Roman" w:hAnsi="Times New Roman" w:cs="Times New Roman"/>
        </w:rPr>
        <w:t>“</w:t>
      </w:r>
      <w:r>
        <w:rPr>
          <w:rFonts w:ascii="SimSun" w:eastAsia="SimSun" w:hAnsi="SimSun" w:cs="SimSun"/>
        </w:rPr>
        <w:t>公开、公平、公正、择优</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我校招生工作接受纪检监察部门、新闻媒体、考生、家长、社会各界的监督。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w:t>
      </w:r>
      <w:r>
        <w:rPr>
          <w:rFonts w:ascii="Times New Roman" w:eastAsia="Times New Roman" w:hAnsi="Times New Roman" w:cs="Times New Roman"/>
        </w:rPr>
        <w:t xml:space="preserve"> </w:t>
      </w:r>
      <w:r>
        <w:rPr>
          <w:rFonts w:ascii="SimSun" w:eastAsia="SimSun" w:hAnsi="SimSun" w:cs="SimSun"/>
        </w:rPr>
        <w:t>文</w:t>
      </w:r>
      <w:r>
        <w:rPr>
          <w:rFonts w:ascii="Times New Roman" w:eastAsia="Times New Roman" w:hAnsi="Times New Roman" w:cs="Times New Roman"/>
        </w:rPr>
        <w:t xml:space="preserve"> </w:t>
      </w:r>
      <w:r>
        <w:rPr>
          <w:rFonts w:ascii="SimSun" w:eastAsia="SimSun" w:hAnsi="SimSun" w:cs="SimSun"/>
        </w:rPr>
        <w:t>名：重庆幼儿师范高等专科学校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w:t>
      </w:r>
      <w:r>
        <w:rPr>
          <w:rFonts w:ascii="Times New Roman" w:eastAsia="Times New Roman" w:hAnsi="Times New Roman" w:cs="Times New Roman"/>
        </w:rPr>
        <w:t xml:space="preserve"> </w:t>
      </w:r>
      <w:r>
        <w:rPr>
          <w:rFonts w:ascii="SimSun" w:eastAsia="SimSun" w:hAnsi="SimSun" w:cs="SimSun"/>
        </w:rPr>
        <w:t>文</w:t>
      </w:r>
      <w:r>
        <w:rPr>
          <w:rFonts w:ascii="Times New Roman" w:eastAsia="Times New Roman" w:hAnsi="Times New Roman" w:cs="Times New Roman"/>
        </w:rPr>
        <w:t xml:space="preserve"> </w:t>
      </w:r>
      <w:r>
        <w:rPr>
          <w:rFonts w:ascii="SimSun" w:eastAsia="SimSun" w:hAnsi="SimSun" w:cs="SimSun"/>
        </w:rPr>
        <w:t>名：</w:t>
      </w:r>
      <w:r>
        <w:rPr>
          <w:rFonts w:ascii="Times New Roman" w:eastAsia="Times New Roman" w:hAnsi="Times New Roman" w:cs="Times New Roman"/>
        </w:rPr>
        <w:t xml:space="preserve">Chongqing Preschool Education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14428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办学性质：公办全日制普通专科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主管单位：重庆市教育委员会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重庆市万州区天城育才路</w:t>
      </w:r>
      <w:r>
        <w:rPr>
          <w:rFonts w:ascii="Times New Roman" w:eastAsia="Times New Roman" w:hAnsi="Times New Roman" w:cs="Times New Roman"/>
        </w:rPr>
        <w:t>1</w:t>
      </w:r>
      <w:r>
        <w:rPr>
          <w:rFonts w:ascii="SimSun" w:eastAsia="SimSun" w:hAnsi="SimSun" w:cs="SimSun"/>
        </w:rPr>
        <w:t>号（塘坊校区）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重庆市万州区青年路</w:t>
      </w:r>
      <w:r>
        <w:rPr>
          <w:rFonts w:ascii="Times New Roman" w:eastAsia="Times New Roman" w:hAnsi="Times New Roman" w:cs="Times New Roman"/>
        </w:rPr>
        <w:t>80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（沙河校区）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各专业就读地点以新生录取通知书为准。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重庆幼儿师范高等专科学校（简称</w:t>
      </w:r>
      <w:r>
        <w:rPr>
          <w:rFonts w:ascii="Times New Roman" w:eastAsia="Times New Roman" w:hAnsi="Times New Roman" w:cs="Times New Roman"/>
        </w:rPr>
        <w:t>“</w:t>
      </w:r>
      <w:r>
        <w:rPr>
          <w:rFonts w:ascii="SimSun" w:eastAsia="SimSun" w:hAnsi="SimSun" w:cs="SimSun"/>
        </w:rPr>
        <w:t>重庆幼儿师专</w:t>
      </w:r>
      <w:r>
        <w:rPr>
          <w:rFonts w:ascii="Times New Roman" w:eastAsia="Times New Roman" w:hAnsi="Times New Roman" w:cs="Times New Roman"/>
        </w:rPr>
        <w:t>”</w:t>
      </w:r>
      <w:r>
        <w:rPr>
          <w:rFonts w:ascii="SimSun" w:eastAsia="SimSun" w:hAnsi="SimSun" w:cs="SimSun"/>
        </w:rPr>
        <w:t>）是重庆市人民政府批准成立的以培养培训学前教育师资为主的公办全日制普通高等专科学校。学校分为塘坊、沙河两个校区办学，教育教学实行一体化管理。校舍总面积</w:t>
      </w:r>
      <w:r>
        <w:rPr>
          <w:rFonts w:ascii="Times New Roman" w:eastAsia="Times New Roman" w:hAnsi="Times New Roman" w:cs="Times New Roman"/>
        </w:rPr>
        <w:t>16</w:t>
      </w:r>
      <w:r>
        <w:rPr>
          <w:rFonts w:ascii="SimSun" w:eastAsia="SimSun" w:hAnsi="SimSun" w:cs="SimSun"/>
        </w:rPr>
        <w:t>万平方米，学生宿舍用房</w:t>
      </w:r>
      <w:r>
        <w:rPr>
          <w:rFonts w:ascii="Times New Roman" w:eastAsia="Times New Roman" w:hAnsi="Times New Roman" w:cs="Times New Roman"/>
        </w:rPr>
        <w:t>6.2</w:t>
      </w:r>
      <w:r>
        <w:rPr>
          <w:rFonts w:ascii="SimSun" w:eastAsia="SimSun" w:hAnsi="SimSun" w:cs="SimSun"/>
        </w:rPr>
        <w:t>万余平方米。现有舞蹈房、感觉统合实训室、奥尔夫音乐实训室、音乐厅、录音棚、三维动画制作室、数字媒体实训室、速录室、绘本馆等功能用房</w:t>
      </w:r>
      <w:r>
        <w:rPr>
          <w:rFonts w:ascii="Times New Roman" w:eastAsia="Times New Roman" w:hAnsi="Times New Roman" w:cs="Times New Roman"/>
        </w:rPr>
        <w:t>137</w:t>
      </w:r>
      <w:r>
        <w:rPr>
          <w:rFonts w:ascii="SimSun" w:eastAsia="SimSun" w:hAnsi="SimSun" w:cs="SimSun"/>
        </w:rPr>
        <w:t>间，有教学钢琴</w:t>
      </w:r>
      <w:r>
        <w:rPr>
          <w:rFonts w:ascii="Times New Roman" w:eastAsia="Times New Roman" w:hAnsi="Times New Roman" w:cs="Times New Roman"/>
        </w:rPr>
        <w:t>665</w:t>
      </w:r>
      <w:r>
        <w:rPr>
          <w:rFonts w:ascii="SimSun" w:eastAsia="SimSun" w:hAnsi="SimSun" w:cs="SimSun"/>
        </w:rPr>
        <w:t>台，教学用计算机</w:t>
      </w:r>
      <w:r>
        <w:rPr>
          <w:rFonts w:ascii="Times New Roman" w:eastAsia="Times New Roman" w:hAnsi="Times New Roman" w:cs="Times New Roman"/>
        </w:rPr>
        <w:t>1984</w:t>
      </w:r>
      <w:r>
        <w:rPr>
          <w:rFonts w:ascii="SimSun" w:eastAsia="SimSun" w:hAnsi="SimSun" w:cs="SimSun"/>
        </w:rPr>
        <w:t>台。图书馆藏书</w:t>
      </w:r>
      <w:r>
        <w:rPr>
          <w:rFonts w:ascii="Times New Roman" w:eastAsia="Times New Roman" w:hAnsi="Times New Roman" w:cs="Times New Roman"/>
        </w:rPr>
        <w:t>45</w:t>
      </w:r>
      <w:r>
        <w:rPr>
          <w:rFonts w:ascii="SimSun" w:eastAsia="SimSun" w:hAnsi="SimSun" w:cs="SimSun"/>
        </w:rPr>
        <w:t>万余册、电子图书</w:t>
      </w:r>
      <w:r>
        <w:rPr>
          <w:rFonts w:ascii="Times New Roman" w:eastAsia="Times New Roman" w:hAnsi="Times New Roman" w:cs="Times New Roman"/>
        </w:rPr>
        <w:t>50</w:t>
      </w:r>
      <w:r>
        <w:rPr>
          <w:rFonts w:ascii="SimSun" w:eastAsia="SimSun" w:hAnsi="SimSun" w:cs="SimSun"/>
        </w:rPr>
        <w:t>万册，电子期刊</w:t>
      </w:r>
      <w:r>
        <w:rPr>
          <w:rFonts w:ascii="Times New Roman" w:eastAsia="Times New Roman" w:hAnsi="Times New Roman" w:cs="Times New Roman"/>
        </w:rPr>
        <w:t>361650</w:t>
      </w:r>
      <w:r>
        <w:rPr>
          <w:rFonts w:ascii="SimSun" w:eastAsia="SimSun" w:hAnsi="SimSun" w:cs="SimSun"/>
        </w:rPr>
        <w:t>余种，有校外实习基地</w:t>
      </w:r>
      <w:r>
        <w:rPr>
          <w:rFonts w:ascii="Times New Roman" w:eastAsia="Times New Roman" w:hAnsi="Times New Roman" w:cs="Times New Roman"/>
        </w:rPr>
        <w:t>256</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学校成立招生工作领导小组，在学校党委、行政的统一领导下，负责学校招生工作。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学校招生就业处是组织实施招生及相关工作的常设机构，具体负责学校招生的日常工作。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学校纪检部门对招生工作实施监督。学校监督电话：（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85768633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2020</w:t>
      </w:r>
      <w:r>
        <w:rPr>
          <w:rFonts w:ascii="SimSun" w:eastAsia="SimSun" w:hAnsi="SimSun" w:cs="SimSun"/>
        </w:rPr>
        <w:t>年招收</w:t>
      </w:r>
      <w:r>
        <w:rPr>
          <w:rFonts w:ascii="Times New Roman" w:eastAsia="Times New Roman" w:hAnsi="Times New Roman" w:cs="Times New Roman"/>
        </w:rPr>
        <w:t>20</w:t>
      </w:r>
      <w:r>
        <w:rPr>
          <w:rFonts w:ascii="SimSun" w:eastAsia="SimSun" w:hAnsi="SimSun" w:cs="SimSun"/>
        </w:rPr>
        <w:t>个专业的全日制普通专科学生。学校通过相关省市招生主管部门、学校招生简章、学校官方网站等形式向社会公布招生计划执行情况。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严格执行国家招生政策和纪律，坚持公开、公平、公正的原则，以高考成绩为依据，德智体美劳全面考核，择优录取。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的，按照学校志愿优先的原则，从高分到低分进行投档；第一志愿生源不足，则录取非第一志愿考生；对实行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的，按相关省（自治区、直辖市）的规定执行。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录取方式：在教育部批准计划招生的省、市教育考试院统一组织下，实行网上远程录取。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调档比例：按国家或计划招生的省、市教育考试院相关规定调阅考生档案，调档比例在</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专业确定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已经投档的考生，学校按照专业志愿优先的原则进行录取，按专业志愿顺序从高分到低分排序，若分数与专业志愿相同，则依次比较语文、数学、英语、综合成绩。不能录取到第一专业志愿的考生，参加第二专业志愿录取，仍不能满足的参加第三专业志愿录取，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专业计划录取不满额时，在服从专业志愿调剂的考生中择优录取；不服从专业志愿调剂的考生，如所填专业计划均已录取满额，作退档处理；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艺术类、体育类考生必须参加国家相关部门统一组织的艺术、体育类专业统考和文化统考。文化成绩和专业成绩都达到专科合格线，学校以专业成绩分数排序，从高分到低分的方式进行录取</w:t>
      </w:r>
      <w:r>
        <w:rPr>
          <w:rFonts w:ascii="Times New Roman" w:eastAsia="Times New Roman" w:hAnsi="Times New Roman" w:cs="Times New Roman"/>
        </w:rPr>
        <w:t>,</w:t>
      </w:r>
      <w:r>
        <w:rPr>
          <w:rFonts w:ascii="SimSun" w:eastAsia="SimSun" w:hAnsi="SimSun" w:cs="SimSun"/>
        </w:rPr>
        <w:t>若考生专业成绩相同，再按文化成绩依次比较语文、英语成绩。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享受国家政策加分的考生，以加分后的成绩排序录取。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男女比例：所有专业无男女比例限制。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身体健康状况要求：考生体检必须符合教育部、卫生部、中国残疾人联合会印发的《普通高等学校招生体检工作指导意见》及有关补充规定。为进一步促进学生就业，建议报考师范类专业的考生，参照相关省市教师资格认定体检标准，衡量自身身体条件后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学前教育、体育教育、美术教育、艺术设计、艺术教育、工艺美术品设计专业不招收色盲、色弱的考生；我校将根据招生章程按规定对身体不达要求的考生予以退档。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其他要求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英语教育专业限招英语考生，其他专业考生考试外语语种不限，新生入学后外语公共课程统一开设为英语。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录取结果公布：通过我校有招生计划的省市教育考试院和学校官方网站公布录取结果。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入学报到及复查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新生凭录取通知书，按入学须知的时间要求报到，若不能按时到校报到，须向我校招生就业处办理请假手续，未请假或请假逾期超过一周，视为自行放弃入学资格。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新生入学后，学校在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复查中发现学生存在弄虚作假、徇私舞弊等情形的，确定为复查不合格，予以取消学籍；情节严重的，学校移交有关部门调查处理。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复查中发现学生身心状况不适宜在校学习，经学校指定的二级甲等以上医院诊断，需要在家休养的，可以保留入学资格。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凡具有正式学籍的学生，在规定的修业年限内，修完教学计划规定的全部课程，成绩合格，符合毕业条件，颁发国家承认、经教育部电子注册的重庆幼儿师范高等专科学校普通专科毕业证书。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学校以重庆市价格主管部门核定的标准收取学费和住宿费，每学年学费</w:t>
      </w:r>
      <w:r>
        <w:rPr>
          <w:rFonts w:ascii="Times New Roman" w:eastAsia="Times New Roman" w:hAnsi="Times New Roman" w:cs="Times New Roman"/>
        </w:rPr>
        <w:t>5000-8500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具体收费标准随各省招办公布的重庆幼儿师范高等专科学校招生专业及计划情况一并公布</w:t>
      </w:r>
      <w:r>
        <w:rPr>
          <w:rFonts w:ascii="Times New Roman" w:eastAsia="Times New Roman" w:hAnsi="Times New Roman" w:cs="Times New Roman"/>
        </w:rPr>
        <w:t>)</w:t>
      </w:r>
      <w:r>
        <w:rPr>
          <w:rFonts w:ascii="SimSun" w:eastAsia="SimSun" w:hAnsi="SimSun" w:cs="SimSun"/>
        </w:rPr>
        <w:t>，每学年住宿费</w:t>
      </w:r>
      <w:r>
        <w:rPr>
          <w:rFonts w:ascii="Times New Roman" w:eastAsia="Times New Roman" w:hAnsi="Times New Roman" w:cs="Times New Roman"/>
        </w:rPr>
        <w:t>500-1000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人。学生因故退学或提前结束学业，学校按学生实际学习时间和实际住宿时间，按月计退剩余的学费和住宿费；经批准实行学分制收费的，退费办法按相关规定执行。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为保障家庭困难学生顺利完成学业，在校家庭经济困难学生可按政策享受各种奖励和资助：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年；国家助学金：一等</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对家庭经济特别困难学生设有国家助学贷款和各种困难补助，当年入学的新生，可在已经开通生源地信用助学贷款的地方教育行政管理部门下属的学生资助管理中心申请办理生源地信用助学贷款。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学校还设有大学生勤工助学服务中心，为贫困学生提供勤工助学机会。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学校不委托任何中介机构和个人办理招生相关事宜。对以重庆幼儿师范高等专科学校名义进行非法招生宣传等活动的机构或个人，学校保留依法追究其法律责任的权利。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本章程若有与上级有关政策不一致之处，以上级有关政策为准。未尽事宜，按上级有关规定执行。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本章程由重庆幼儿师范高等专科学校招生就业处负责解释。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023-85770008  023-85771588  023-85767269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023-85770080  023-85770088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http://www.cqpec.com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cqyzzb@cqpec.com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重庆护理职业学院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3/16935.html" TargetMode="External" /><Relationship Id="rId5" Type="http://schemas.openxmlformats.org/officeDocument/2006/relationships/hyperlink" Target="http://www.gk114.com/a/gxzs/zszc/chongqing/2020/0629/17162.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