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重庆应用技术职业学院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年全国普通高等学校招生章程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制定依据：为规范招生工作，切实维护学校和考生的合法权益，确保学校招生工作顺利进行，根据《中华人民共和国教育法》《中华人民共和国高等教育法》和教育主管部门有关政策和规定，结合重庆应用技术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学院名称：重庆应用技术职业学院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学院代码：</w:t>
      </w:r>
      <w:r>
        <w:rPr>
          <w:rFonts w:ascii="Times New Roman" w:eastAsia="Times New Roman" w:hAnsi="Times New Roman" w:cs="Times New Roman"/>
        </w:rPr>
        <w:t xml:space="preserve">13968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学习年制：三年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办学类型：全日制民办普通高等职业教育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办学地址：重庆市合川区大学园区思源路</w:t>
      </w:r>
      <w:r>
        <w:rPr>
          <w:rFonts w:ascii="Times New Roman" w:eastAsia="Times New Roman" w:hAnsi="Times New Roman" w:cs="Times New Roman"/>
        </w:rPr>
        <w:t>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办学基本情况：重庆应用技术职业学院</w:t>
      </w:r>
      <w:r>
        <w:rPr>
          <w:rFonts w:ascii="Times New Roman" w:eastAsia="Times New Roman" w:hAnsi="Times New Roman" w:cs="Times New Roman"/>
        </w:rPr>
        <w:t>2005</w:t>
      </w:r>
      <w:r>
        <w:rPr>
          <w:rFonts w:ascii="SimSun" w:eastAsia="SimSun" w:hAnsi="SimSun" w:cs="SimSun"/>
        </w:rPr>
        <w:t>年经重庆市人民政府批准设立，是重庆市教育委员会主管的全日制普通高等学校。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学院位于重庆市高等教育资源富集的合川区大学园区。学院占地面积近</w:t>
      </w:r>
      <w:r>
        <w:rPr>
          <w:rFonts w:ascii="Times New Roman" w:eastAsia="Times New Roman" w:hAnsi="Times New Roman" w:cs="Times New Roman"/>
        </w:rPr>
        <w:t>218</w:t>
      </w:r>
      <w:r>
        <w:rPr>
          <w:rFonts w:ascii="SimSun" w:eastAsia="SimSun" w:hAnsi="SimSun" w:cs="SimSun"/>
        </w:rPr>
        <w:t>亩，校舍建筑面积</w:t>
      </w:r>
      <w:r>
        <w:rPr>
          <w:rFonts w:ascii="Times New Roman" w:eastAsia="Times New Roman" w:hAnsi="Times New Roman" w:cs="Times New Roman"/>
        </w:rPr>
        <w:t>8</w:t>
      </w:r>
      <w:r>
        <w:rPr>
          <w:rFonts w:ascii="SimSun" w:eastAsia="SimSun" w:hAnsi="SimSun" w:cs="SimSun"/>
        </w:rPr>
        <w:t>万平方米，在校生近</w:t>
      </w:r>
      <w:r>
        <w:rPr>
          <w:rFonts w:ascii="Times New Roman" w:eastAsia="Times New Roman" w:hAnsi="Times New Roman" w:cs="Times New Roman"/>
        </w:rPr>
        <w:t>4000</w:t>
      </w:r>
      <w:r>
        <w:rPr>
          <w:rFonts w:ascii="SimSun" w:eastAsia="SimSun" w:hAnsi="SimSun" w:cs="SimSun"/>
        </w:rPr>
        <w:t>人，各类图书约</w:t>
      </w:r>
      <w:r>
        <w:rPr>
          <w:rFonts w:ascii="Times New Roman" w:eastAsia="Times New Roman" w:hAnsi="Times New Roman" w:cs="Times New Roman"/>
        </w:rPr>
        <w:t>30</w:t>
      </w:r>
      <w:r>
        <w:rPr>
          <w:rFonts w:ascii="SimSun" w:eastAsia="SimSun" w:hAnsi="SimSun" w:cs="SimSun"/>
        </w:rPr>
        <w:t>万册。学院拥有一支理论教学和行业企业实践相结合的专家骨干教师队伍。学院充分发挥集团办学优势，先后与重庆人文科技学院、重庆工商大学派斯学院、重庆工商职业学院、安徽交通职业学院等建立良好的校校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学院适应重庆市</w:t>
      </w:r>
      <w:r>
        <w:rPr>
          <w:rFonts w:ascii="Times New Roman" w:eastAsia="Times New Roman" w:hAnsi="Times New Roman" w:cs="Times New Roman"/>
        </w:rPr>
        <w:t>“6+1”</w:t>
      </w:r>
      <w:r>
        <w:rPr>
          <w:rFonts w:ascii="SimSun" w:eastAsia="SimSun" w:hAnsi="SimSun" w:cs="SimSun"/>
        </w:rPr>
        <w:t>支柱产业和</w:t>
      </w:r>
      <w:r>
        <w:rPr>
          <w:rFonts w:ascii="Times New Roman" w:eastAsia="Times New Roman" w:hAnsi="Times New Roman" w:cs="Times New Roman"/>
        </w:rPr>
        <w:t>“10+2”</w:t>
      </w:r>
      <w:r>
        <w:rPr>
          <w:rFonts w:ascii="SimSun" w:eastAsia="SimSun" w:hAnsi="SimSun" w:cs="SimSun"/>
        </w:rPr>
        <w:t>新兴产业发展需要，设置学前教育学院、公共服务与健康管理系、汽车与建筑工程系、电子信息与财经商务系、创新产业学院、公共基础教学部（思想政治理论教育教学部）、五年一贯制教学部</w:t>
      </w:r>
      <w:r>
        <w:rPr>
          <w:rFonts w:ascii="Times New Roman" w:eastAsia="Times New Roman" w:hAnsi="Times New Roman" w:cs="Times New Roman"/>
        </w:rPr>
        <w:t>7</w:t>
      </w:r>
      <w:r>
        <w:rPr>
          <w:rFonts w:ascii="SimSun" w:eastAsia="SimSun" w:hAnsi="SimSun" w:cs="SimSun"/>
        </w:rPr>
        <w:t>个二级院系，开设学前教育、社区康复、汽车电子技术、会计等</w:t>
      </w:r>
      <w:r>
        <w:rPr>
          <w:rFonts w:ascii="Times New Roman" w:eastAsia="Times New Roman" w:hAnsi="Times New Roman" w:cs="Times New Roman"/>
        </w:rPr>
        <w:t>27</w:t>
      </w:r>
      <w:r>
        <w:rPr>
          <w:rFonts w:ascii="SimSun" w:eastAsia="SimSun" w:hAnsi="SimSun" w:cs="SimSun"/>
        </w:rPr>
        <w:t>个专业，建有与专业相适应的</w:t>
      </w:r>
      <w:r>
        <w:rPr>
          <w:rFonts w:ascii="Times New Roman" w:eastAsia="Times New Roman" w:hAnsi="Times New Roman" w:cs="Times New Roman"/>
        </w:rPr>
        <w:t>7</w:t>
      </w:r>
      <w:r>
        <w:rPr>
          <w:rFonts w:ascii="SimSun" w:eastAsia="SimSun" w:hAnsi="SimSun" w:cs="SimSun"/>
        </w:rPr>
        <w:t>个校内实训中心、</w:t>
      </w:r>
      <w:r>
        <w:rPr>
          <w:rFonts w:ascii="Times New Roman" w:eastAsia="Times New Roman" w:hAnsi="Times New Roman" w:cs="Times New Roman"/>
        </w:rPr>
        <w:t>150</w:t>
      </w:r>
      <w:r>
        <w:rPr>
          <w:rFonts w:ascii="SimSun" w:eastAsia="SimSun" w:hAnsi="SimSun" w:cs="SimSun"/>
        </w:rPr>
        <w:t>余个校外实训基地。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11.</w:t>
      </w:r>
      <w:r>
        <w:rPr>
          <w:rFonts w:ascii="SimSun" w:eastAsia="SimSun" w:hAnsi="SimSun" w:cs="SimSun"/>
        </w:rPr>
        <w:t>招生区域及招生计划：经重庆市教育委员会批准，学院</w:t>
      </w:r>
      <w:r>
        <w:rPr>
          <w:rFonts w:ascii="Times New Roman" w:eastAsia="Times New Roman" w:hAnsi="Times New Roman" w:cs="Times New Roman"/>
        </w:rPr>
        <w:t>2020</w:t>
      </w:r>
      <w:r>
        <w:rPr>
          <w:rFonts w:ascii="SimSun" w:eastAsia="SimSun" w:hAnsi="SimSun" w:cs="SimSun"/>
        </w:rPr>
        <w:t>年计划面向重庆、四川、贵州、甘肃、山西、青海、云南、广西和新疆</w:t>
      </w:r>
      <w:r>
        <w:rPr>
          <w:rFonts w:ascii="Times New Roman" w:eastAsia="Times New Roman" w:hAnsi="Times New Roman" w:cs="Times New Roman"/>
        </w:rPr>
        <w:t>9</w:t>
      </w:r>
      <w:r>
        <w:rPr>
          <w:rFonts w:ascii="SimSun" w:eastAsia="SimSun" w:hAnsi="SimSun" w:cs="SimSun"/>
        </w:rPr>
        <w:t>个省（直辖市、自治区）计划招收高职（专科）学生。各专业的招生计划及具体说明详见各省级招办公布的招考信息。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招生工作组织机构：学院成立以院长、分管院领导、招生处及相关处室负责人共同组成的招生工作领导小组，全面负责学院招生工作。学院招生处作为组织和实施招生及其相关工作的职能部门，具体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）招生对象为参加秋季高考的普通文理科考生。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考生身体健康状况符合教育部、卫生部、中国残疾人联合会印发的《普通高等学校招生体检工作指导意见》要求。报考师范专业的考生，除符合以上要求及有关补充规定外，还应参照相关省市教师资格认定体检标准。如身体健康状况不符合相关要求者，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）考生外语语种不限，入学后公共外语为英语。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录取原则：学院招生录取工作以公平、公正、公开为原则，以全国普通高等学校统一招生考试的成绩为依据，德智体美劳全面衡量，从高分到低分择优录取。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）学院根据各省（自治区、直辖市）招办划定的录取控制分数线，参照考生报考数及招生计划数，确定学院调阅考生档案的比例，调档比例按各省（自治区、直辖市）招办相关政策执行。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）学院严格按照各省（自治区、直辖市）招办规定的录取办法和录取批次录取。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）在实行顺序志愿的省（自治区、直辖市），按学校志愿优先的原则进行投档；若第一志愿生源不足，则录取非第一志愿上线考生，直至计划完成。在实行平行志愿的省（自治区、直辖市），按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的原则进行投档；若第一次投档录取不满额，则再次征集志愿。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在录取专业时，根据投挡成绩按照专业志愿优先原则，从高分到低分择优录取，对报考专业计划已满且愿意服从专业调剂的考生，学院将在缺额的相近专业录取，无专业分数级差要求。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）对志愿和成绩相同的考生则依次比较语文、数学、外语成绩及学科竞赛、科技发明创造、文体比赛获奖等因素择优录取。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）往届生与应届生一视同仁。各专业原则上不限制男女比例。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）对无我院志愿但愿意服从调配，经招生省（自治区、直辖市）招办投档给我院的考生，我院按照从高分到低分的原则择优录取。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）凡报考学院的考生，符合国家及各省（自治区、直辖市）规定的加分（降分）条件、经省（自治区、直辖市）招办批准投档的考生，学院按相关规定执行。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）学院录取考生结果的公布渠道为考生所在省（自治区、直辖市）招办，考生亦可在学院网站中查询。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入学复查：凡被我院录取的新生，应在学院规定的期限内到校办理入学手续。因故不能按期入学者，应向学院请假，请假期限一般不得超过两个月，未请假或请假逾期者，除因不可抗力等正当理由外，视为放弃入学资格。新生入学后，学院将在三个月内按照国家招生规定对其进行复查。复查不合格者，学院将取消学籍，退回生源地。在校期间，一旦发现并查实高考录取弄虚作假的学生，学院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收费标准：学院严格执行重庆市价格主管部门核定的收费标准。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学费：各专业</w:t>
      </w:r>
      <w:r>
        <w:rPr>
          <w:rFonts w:ascii="Times New Roman" w:eastAsia="Times New Roman" w:hAnsi="Times New Roman" w:cs="Times New Roman"/>
        </w:rPr>
        <w:t>9000-9800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人，具体专业收费标准详见各省（直辖市）招办公布的招考信息。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1200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17.</w:t>
      </w:r>
      <w:r>
        <w:rPr>
          <w:rFonts w:ascii="SimSun" w:eastAsia="SimSun" w:hAnsi="SimSun" w:cs="SimSun"/>
        </w:rPr>
        <w:t>奖贷学金和贫困资助管理办法：按国家有关规定，学院建立了完善的奖、助、贷、勤体系，对于统招学生设有国家奖学金（奖励标准为</w:t>
      </w:r>
      <w:r>
        <w:rPr>
          <w:rFonts w:ascii="Times New Roman" w:eastAsia="Times New Roman" w:hAnsi="Times New Roman" w:cs="Times New Roman"/>
        </w:rPr>
        <w:t>8000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人）、国家励志奖学金（奖励标准为</w:t>
      </w:r>
      <w:r>
        <w:rPr>
          <w:rFonts w:ascii="Times New Roman" w:eastAsia="Times New Roman" w:hAnsi="Times New Roman" w:cs="Times New Roman"/>
        </w:rPr>
        <w:t>5000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人）、国家助学金（资助标准分为一等助学金</w:t>
      </w:r>
      <w:r>
        <w:rPr>
          <w:rFonts w:ascii="Times New Roman" w:eastAsia="Times New Roman" w:hAnsi="Times New Roman" w:cs="Times New Roman"/>
        </w:rPr>
        <w:t>4300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人、二等助学金</w:t>
      </w:r>
      <w:r>
        <w:rPr>
          <w:rFonts w:ascii="Times New Roman" w:eastAsia="Times New Roman" w:hAnsi="Times New Roman" w:cs="Times New Roman"/>
        </w:rPr>
        <w:t>3300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人、三等助学金</w:t>
      </w:r>
      <w:r>
        <w:rPr>
          <w:rFonts w:ascii="Times New Roman" w:eastAsia="Times New Roman" w:hAnsi="Times New Roman" w:cs="Times New Roman"/>
        </w:rPr>
        <w:t>2300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人）等，并在校内设有勤工助学岗位。对于建卡贫困学生的资助严格执行市政府《印发关于进一步完善重庆籍建档立卡贫困家庭大学生资助政策实施方案的通知》（渝府办发</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183</w:t>
      </w:r>
      <w:r>
        <w:rPr>
          <w:rFonts w:ascii="SimSun" w:eastAsia="SimSun" w:hAnsi="SimSun" w:cs="SimSun"/>
        </w:rPr>
        <w:t>号）和市教委、市扶贫办、市财政局联合下发的《关于切实做好重庆籍建档立卡贫困家庭大学生资助工作的通知》等文件要求。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凡被学院录取的学生，因家庭经济困难，可申请生源地助学贷款（每生每年最高可贷款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18.</w:t>
      </w:r>
      <w:r>
        <w:rPr>
          <w:rFonts w:ascii="SimSun" w:eastAsia="SimSun" w:hAnsi="SimSun" w:cs="SimSun"/>
        </w:rPr>
        <w:t>学历证书</w:t>
      </w:r>
      <w:r>
        <w:rPr>
          <w:rFonts w:ascii="Times New Roman" w:eastAsia="Times New Roman" w:hAnsi="Times New Roman" w:cs="Times New Roman"/>
        </w:rPr>
        <w:t>:</w:t>
      </w:r>
      <w:r>
        <w:rPr>
          <w:rFonts w:ascii="SimSun" w:eastAsia="SimSun" w:hAnsi="SimSun" w:cs="SimSun"/>
        </w:rPr>
        <w:t>学院统招学生在规定年限内修完教学计划规定的全部课程，成绩合格，准予毕业，颁发教育部统一电子注册的重庆应用技术职业学院全日制普通高职（专科）毕业证书。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19.</w:t>
      </w:r>
      <w:r>
        <w:rPr>
          <w:rFonts w:ascii="SimSun" w:eastAsia="SimSun" w:hAnsi="SimSun" w:cs="SimSun"/>
        </w:rPr>
        <w:t>声明：为防止考生及家长上当受骗，有关招生相关问题，请直接与学院招生部门联系（联系电话详见第</w:t>
      </w:r>
      <w:r>
        <w:rPr>
          <w:rFonts w:ascii="Times New Roman" w:eastAsia="Times New Roman" w:hAnsi="Times New Roman" w:cs="Times New Roman"/>
        </w:rPr>
        <w:t>21</w:t>
      </w:r>
      <w:r>
        <w:rPr>
          <w:rFonts w:ascii="SimSun" w:eastAsia="SimSun" w:hAnsi="SimSun" w:cs="SimSun"/>
        </w:rPr>
        <w:t>条），否则后果自负。为了维护考生利益，录取期间请保持电话畅通，方便学院及时和考生沟通。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w:t>
      </w:r>
      <w:r>
        <w:rPr>
          <w:rFonts w:ascii="SimSun" w:eastAsia="SimSun" w:hAnsi="SimSun" w:cs="SimSun"/>
        </w:rPr>
        <w:t>监督机制：重庆市教育考试院负责监督、检查学院执行国家招生政策、招生计划完成情况。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21.</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www.cqyyzy.com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新浪官方微博：</w:t>
      </w:r>
      <w:r>
        <w:rPr>
          <w:rFonts w:ascii="Times New Roman" w:eastAsia="Times New Roman" w:hAnsi="Times New Roman" w:cs="Times New Roman"/>
        </w:rPr>
        <w:t xml:space="preserve">http://weibo.com/678139689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联系人员：李老师</w:t>
      </w:r>
      <w:r>
        <w:rPr>
          <w:rFonts w:ascii="Times New Roman" w:eastAsia="Times New Roman" w:hAnsi="Times New Roman" w:cs="Times New Roman"/>
        </w:rPr>
        <w:t xml:space="preserve">  </w:t>
      </w:r>
      <w:r>
        <w:rPr>
          <w:rFonts w:ascii="SimSun" w:eastAsia="SimSun" w:hAnsi="SimSun" w:cs="SimSun"/>
        </w:rPr>
        <w:t>何老师</w:t>
      </w:r>
      <w:r>
        <w:rPr>
          <w:rFonts w:ascii="Times New Roman" w:eastAsia="Times New Roman" w:hAnsi="Times New Roman" w:cs="Times New Roman"/>
        </w:rPr>
        <w:t xml:space="preserve">  </w:t>
      </w:r>
      <w:r>
        <w:rPr>
          <w:rFonts w:ascii="SimSun" w:eastAsia="SimSun" w:hAnsi="SimSun" w:cs="SimSun"/>
        </w:rPr>
        <w:t>刘老师</w:t>
      </w:r>
      <w:r>
        <w:rPr>
          <w:rFonts w:ascii="Times New Roman" w:eastAsia="Times New Roman" w:hAnsi="Times New Roman" w:cs="Times New Roman"/>
        </w:rPr>
        <w:t xml:space="preserve">  </w:t>
      </w:r>
      <w:r>
        <w:rPr>
          <w:rFonts w:ascii="SimSun" w:eastAsia="SimSun" w:hAnsi="SimSun" w:cs="SimSun"/>
        </w:rPr>
        <w:t>张老师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023-42467740/42868091/42860482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023-42462856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招生监察电话：</w:t>
      </w:r>
      <w:r>
        <w:rPr>
          <w:rFonts w:ascii="Times New Roman" w:eastAsia="Times New Roman" w:hAnsi="Times New Roman" w:cs="Times New Roman"/>
        </w:rPr>
        <w:t xml:space="preserve">023-42868610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401520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22.</w:t>
      </w:r>
      <w:r>
        <w:rPr>
          <w:rFonts w:ascii="SimSun" w:eastAsia="SimSun" w:hAnsi="SimSun" w:cs="SimSun"/>
        </w:rPr>
        <w:t>招生章程的解释：本招生章程适用于重庆应用技术职业学院</w:t>
      </w:r>
      <w:r>
        <w:rPr>
          <w:rFonts w:ascii="Times New Roman" w:eastAsia="Times New Roman" w:hAnsi="Times New Roman" w:cs="Times New Roman"/>
        </w:rPr>
        <w:t>2020</w:t>
      </w:r>
      <w:r>
        <w:rPr>
          <w:rFonts w:ascii="SimSun" w:eastAsia="SimSun" w:hAnsi="SimSun" w:cs="SimSun"/>
        </w:rPr>
        <w:t>年全国普通高等学校招生工作，由重庆应用技术职业学院招生处负责解释。其他未尽事宜以《重庆市教育委员会关于印发重庆市</w:t>
      </w:r>
      <w:r>
        <w:rPr>
          <w:rFonts w:ascii="Times New Roman" w:eastAsia="Times New Roman" w:hAnsi="Times New Roman" w:cs="Times New Roman"/>
        </w:rPr>
        <w:t>2020</w:t>
      </w:r>
      <w:r>
        <w:rPr>
          <w:rFonts w:ascii="SimSun" w:eastAsia="SimSun" w:hAnsi="SimSun" w:cs="SimSun"/>
        </w:rPr>
        <w:t>年全国普通高等学校招生工作实施办法的通知》文件为准。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重庆邮电大学移通学院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66.html" TargetMode="External" /><Relationship Id="rId5" Type="http://schemas.openxmlformats.org/officeDocument/2006/relationships/hyperlink" Target="http://www.gk114.com/a/gxzs/zszc/chongqing/2020/0629/17168.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