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重庆电信职业学院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切实维护学院和考生的合法权益，确保学院招生工作顺利进行，根据《中华人民共和国教育法》、《中华人民共和国高等教育法》和教育主管部门有关政策和规定，结合重庆电信职业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本章程适用于我院</w:t>
      </w:r>
      <w:r>
        <w:rPr>
          <w:rFonts w:ascii="Times New Roman" w:eastAsia="Times New Roman" w:hAnsi="Times New Roman" w:cs="Times New Roman"/>
        </w:rPr>
        <w:t>2020</w:t>
      </w:r>
      <w:r>
        <w:rPr>
          <w:rFonts w:ascii="SimSun" w:eastAsia="SimSun" w:hAnsi="SimSun" w:cs="SimSun"/>
        </w:rPr>
        <w:t>年普通专科（高职）招生工作。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学院全称：重庆电信职业学院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教育部代码：</w:t>
      </w:r>
      <w:r>
        <w:rPr>
          <w:rFonts w:ascii="Times New Roman" w:eastAsia="Times New Roman" w:hAnsi="Times New Roman" w:cs="Times New Roman"/>
        </w:rPr>
        <w:t xml:space="preserve">14369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办学性质：全日制民办普通高等职业学院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办学地址：重庆市双桥经济技术开发区巴岳大道</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重庆电信职业学院是经重庆市人民政府批准、教育部备案、面向全国招生的全日制普通高等院校（教育部代码：</w:t>
      </w:r>
      <w:r>
        <w:rPr>
          <w:rFonts w:ascii="Times New Roman" w:eastAsia="Times New Roman" w:hAnsi="Times New Roman" w:cs="Times New Roman"/>
        </w:rPr>
        <w:t>14369</w:t>
      </w:r>
      <w:r>
        <w:rPr>
          <w:rFonts w:ascii="SimSun" w:eastAsia="SimSun" w:hAnsi="SimSun" w:cs="SimSun"/>
        </w:rPr>
        <w:t>）。学院位于双桥经济技术开发区，毗邻有</w:t>
      </w:r>
      <w:r>
        <w:rPr>
          <w:rFonts w:ascii="Times New Roman" w:eastAsia="Times New Roman" w:hAnsi="Times New Roman" w:cs="Times New Roman"/>
        </w:rPr>
        <w:t>“</w:t>
      </w:r>
      <w:r>
        <w:rPr>
          <w:rFonts w:ascii="SimSun" w:eastAsia="SimSun" w:hAnsi="SimSun" w:cs="SimSun"/>
        </w:rPr>
        <w:t>重庆西湖</w:t>
      </w:r>
      <w:r>
        <w:rPr>
          <w:rFonts w:ascii="Times New Roman" w:eastAsia="Times New Roman" w:hAnsi="Times New Roman" w:cs="Times New Roman"/>
        </w:rPr>
        <w:t>”</w:t>
      </w:r>
      <w:r>
        <w:rPr>
          <w:rFonts w:ascii="SimSun" w:eastAsia="SimSun" w:hAnsi="SimSun" w:cs="SimSun"/>
        </w:rPr>
        <w:t>美誉的龙水湖和世界文化遗产、国家</w:t>
      </w:r>
      <w:r>
        <w:rPr>
          <w:rFonts w:ascii="Times New Roman" w:eastAsia="Times New Roman" w:hAnsi="Times New Roman" w:cs="Times New Roman"/>
        </w:rPr>
        <w:t>5A</w:t>
      </w:r>
      <w:r>
        <w:rPr>
          <w:rFonts w:ascii="SimSun" w:eastAsia="SimSun" w:hAnsi="SimSun" w:cs="SimSun"/>
        </w:rPr>
        <w:t>级风景区</w:t>
      </w:r>
      <w:r>
        <w:rPr>
          <w:rFonts w:ascii="Times New Roman" w:eastAsia="Times New Roman" w:hAnsi="Times New Roman" w:cs="Times New Roman"/>
        </w:rPr>
        <w:t>——</w:t>
      </w:r>
      <w:r>
        <w:rPr>
          <w:rFonts w:ascii="SimSun" w:eastAsia="SimSun" w:hAnsi="SimSun" w:cs="SimSun"/>
        </w:rPr>
        <w:t>大足石刻。学院现自有校园占地面积</w:t>
      </w:r>
      <w:r>
        <w:rPr>
          <w:rFonts w:ascii="Times New Roman" w:eastAsia="Times New Roman" w:hAnsi="Times New Roman" w:cs="Times New Roman"/>
        </w:rPr>
        <w:t>500</w:t>
      </w:r>
      <w:r>
        <w:rPr>
          <w:rFonts w:ascii="SimSun" w:eastAsia="SimSun" w:hAnsi="SimSun" w:cs="SimSun"/>
        </w:rPr>
        <w:t>余亩，数字化图书馆、标准化塑胶田径场、标准化学生公寓、标准化学生食堂等，现代教育技术中心和电子阅览室设施先进，无线网络覆盖全校，教学及生活设施完善。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学院现设有大数据与软件学院、物联网与通信学院、人工智能与电子学院、旅游与体育学院、经济与管理学院、教育与设计学院、轨道交通学院。现有在校学生</w:t>
      </w:r>
      <w:r>
        <w:rPr>
          <w:rFonts w:ascii="Times New Roman" w:eastAsia="Times New Roman" w:hAnsi="Times New Roman" w:cs="Times New Roman"/>
        </w:rPr>
        <w:t>5000</w:t>
      </w:r>
      <w:r>
        <w:rPr>
          <w:rFonts w:ascii="SimSun" w:eastAsia="SimSun" w:hAnsi="SimSun" w:cs="SimSun"/>
        </w:rPr>
        <w:t>余人，学院教职工</w:t>
      </w:r>
      <w:r>
        <w:rPr>
          <w:rFonts w:ascii="Times New Roman" w:eastAsia="Times New Roman" w:hAnsi="Times New Roman" w:cs="Times New Roman"/>
        </w:rPr>
        <w:t>270</w:t>
      </w:r>
      <w:r>
        <w:rPr>
          <w:rFonts w:ascii="SimSun" w:eastAsia="SimSun" w:hAnsi="SimSun" w:cs="SimSun"/>
        </w:rPr>
        <w:t>余名。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招生专业、计划数及收费标准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招生专业、计划数及收费标准：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具体招生专业及计划数以各省、直辖市、自治区招办公布的招生专业及计划数为准。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收费标准：高职（专科）层次学制均为</w:t>
      </w:r>
      <w:r>
        <w:rPr>
          <w:rFonts w:ascii="Times New Roman" w:eastAsia="Times New Roman" w:hAnsi="Times New Roman" w:cs="Times New Roman"/>
        </w:rPr>
        <w:t>3</w:t>
      </w:r>
      <w:r>
        <w:rPr>
          <w:rFonts w:ascii="SimSun" w:eastAsia="SimSun" w:hAnsi="SimSun" w:cs="SimSun"/>
        </w:rPr>
        <w:t>年，学费收费为</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年，住宿费标准</w:t>
      </w:r>
      <w:r>
        <w:rPr>
          <w:rFonts w:ascii="Times New Roman" w:eastAsia="Times New Roman" w:hAnsi="Times New Roman" w:cs="Times New Roman"/>
        </w:rPr>
        <w:t>4</w:t>
      </w:r>
      <w:r>
        <w:rPr>
          <w:rFonts w:ascii="SimSun" w:eastAsia="SimSun" w:hAnsi="SimSun" w:cs="SimSun"/>
        </w:rPr>
        <w:t>人间为</w:t>
      </w:r>
      <w:r>
        <w:rPr>
          <w:rFonts w:ascii="Times New Roman" w:eastAsia="Times New Roman" w:hAnsi="Times New Roman" w:cs="Times New Roman"/>
        </w:rPr>
        <w:t>1400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人间为</w:t>
      </w:r>
      <w:r>
        <w:rPr>
          <w:rFonts w:ascii="Times New Roman" w:eastAsia="Times New Roman" w:hAnsi="Times New Roman" w:cs="Times New Roman"/>
        </w:rPr>
        <w:t>1300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年，各收费标准以重庆市价格主管部门批准的为准。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退费管理规定：如因故退学或提前结束学业，学院按学生实际学习时间和实际住宿时间，按月计退剩余的学费和住宿费。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贯彻公平竞争、公正选拔、公开透明的原则，德智体美全面考核、综合评价、择优录取新生。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男女生比例要求：不限。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外语语种要求：不限，入学后公共外语统一为英语。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身体健康状况要求：符合《普通高等学校招生体检指导意见》标准。其中铁道交通运营管理专业要求双眼辨色正常，无色弱，无色盲，两眼矫正视力不低于</w:t>
      </w:r>
      <w:r>
        <w:rPr>
          <w:rFonts w:ascii="Times New Roman" w:eastAsia="Times New Roman" w:hAnsi="Times New Roman" w:cs="Times New Roman"/>
        </w:rPr>
        <w:t>5.0</w:t>
      </w:r>
      <w:r>
        <w:rPr>
          <w:rFonts w:ascii="SimSun" w:eastAsia="SimSun" w:hAnsi="SimSun" w:cs="SimSun"/>
        </w:rPr>
        <w:t>；男生身高</w:t>
      </w:r>
      <w:r>
        <w:rPr>
          <w:rFonts w:ascii="Times New Roman" w:eastAsia="Times New Roman" w:hAnsi="Times New Roman" w:cs="Times New Roman"/>
        </w:rPr>
        <w:t>170cm</w:t>
      </w:r>
      <w:r>
        <w:rPr>
          <w:rFonts w:ascii="SimSun" w:eastAsia="SimSun" w:hAnsi="SimSun" w:cs="SimSun"/>
        </w:rPr>
        <w:t>以上，女生身高</w:t>
      </w:r>
      <w:r>
        <w:rPr>
          <w:rFonts w:ascii="Times New Roman" w:eastAsia="Times New Roman" w:hAnsi="Times New Roman" w:cs="Times New Roman"/>
        </w:rPr>
        <w:t>160cm</w:t>
      </w:r>
      <w:r>
        <w:rPr>
          <w:rFonts w:ascii="SimSun" w:eastAsia="SimSun" w:hAnsi="SimSun" w:cs="SimSun"/>
        </w:rPr>
        <w:t>以上。铁道车辆、铁道供电技术和铁道信号自动控制专业要求双眼辨色正常，无色弱，无色盲，两眼矫正视力不低于</w:t>
      </w:r>
      <w:r>
        <w:rPr>
          <w:rFonts w:ascii="Times New Roman" w:eastAsia="Times New Roman" w:hAnsi="Times New Roman" w:cs="Times New Roman"/>
        </w:rPr>
        <w:t>5.0</w:t>
      </w:r>
      <w:r>
        <w:rPr>
          <w:rFonts w:ascii="SimSun" w:eastAsia="SimSun" w:hAnsi="SimSun" w:cs="SimSun"/>
        </w:rPr>
        <w:t>；男生身高</w:t>
      </w:r>
      <w:r>
        <w:rPr>
          <w:rFonts w:ascii="Times New Roman" w:eastAsia="Times New Roman" w:hAnsi="Times New Roman" w:cs="Times New Roman"/>
        </w:rPr>
        <w:t>165cm</w:t>
      </w:r>
      <w:r>
        <w:rPr>
          <w:rFonts w:ascii="SimSun" w:eastAsia="SimSun" w:hAnsi="SimSun" w:cs="SimSun"/>
        </w:rPr>
        <w:t>以上，女生身高</w:t>
      </w:r>
      <w:r>
        <w:rPr>
          <w:rFonts w:ascii="Times New Roman" w:eastAsia="Times New Roman" w:hAnsi="Times New Roman" w:cs="Times New Roman"/>
        </w:rPr>
        <w:t>150cm</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普通文理考生录取顺序：对实行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填报的省（自治区、直辖市），学院按考生填报的学院志愿优先的原则，按投档分数从高分到低分择优录取符合条件的上线考生。若第一志愿生源不足，则录取非第一志愿的上线考生。对实行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填报的省（自治区、直辖市），学院按相关省（自治区、直辖市）的规定执行。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艺术类考生录取顺序：文化、专业双上线后按</w:t>
      </w:r>
      <w:r>
        <w:rPr>
          <w:rFonts w:ascii="Times New Roman" w:eastAsia="Times New Roman" w:hAnsi="Times New Roman" w:cs="Times New Roman"/>
        </w:rPr>
        <w:t>&lt;</w:t>
      </w:r>
      <w:r>
        <w:rPr>
          <w:rFonts w:ascii="SimSun" w:eastAsia="SimSun" w:hAnsi="SimSun" w:cs="SimSun"/>
        </w:rPr>
        <w:t>专业成绩</w:t>
      </w:r>
      <w:r>
        <w:rPr>
          <w:rFonts w:ascii="Times New Roman" w:eastAsia="Times New Roman" w:hAnsi="Times New Roman" w:cs="Times New Roman"/>
        </w:rPr>
        <w:t>&gt;</w:t>
      </w:r>
      <w:r>
        <w:rPr>
          <w:rFonts w:ascii="SimSun" w:eastAsia="SimSun" w:hAnsi="SimSun" w:cs="SimSun"/>
        </w:rPr>
        <w:t>从高到低进行录取。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类考生录取办法：采用相关省（自治区、直辖市）组织的体育类专业统考成绩。考生文化、专业考试成绩须达到所在省（自治区、直辖市）招生主管部门划定的同批控制分数线。在各省（自治区、直辖市）招生主管部门投档后，学院根据考生填报志愿情况和录取规则择优录取。进档考生按照专业成绩从高到低录取，专业成绩相同者按文化成绩从高到低录取，如文化成绩仍相同，则按语文、外语单科顺序及分数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进档普通文理考生的专业安排办法：考生的录取专业按投档分数优先的原则，根据考生的专业志愿从高分到低分择优录取。当考生所填报的专业志愿都不能满足时，对愿意服从专业调剂的考生，调剂到录取未满额的专业；不服从专业调剂的考生，则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加降分要求：对于报考我院且符合国家及各省（自治区、直辖市）规定的加分和降分条件的进档考生，按加分或降分后的总成绩降序排列，从高分到低分择优录取。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学院根据当地省级高校招生委员会划定的同批次录取控制分数线，按考生报考数及招生计划数，确定我院调阅考生档案的比例，调档比例按当地省（自治区、直辖市）招办规定执行。分省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具体招生计划以各地招生办、考试院公布为准。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按照教育部规定，新生应按学校要求和规定的期限到校办理入学手续。因故不能按期入学的，应当向学校请假。未请假或者请假逾期的，除因不可抗力等正当事由以外，视为放弃入学资格。入学一个月内，学院将按照国家招生规定对新生进行全面复查，复查不合格者，学院区别情况予以处理，直至取消其入学资格。在校期间，一旦发现并查实高考录取弄虚作假的学生，学院将按照国家的相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学历证书的颁发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学生在规定年限内修完教学计划规定的全部课程，经学院考核，成绩合格，准予毕业，颁发教育部电子注册、国家承认学历的重庆电信职业学院高职（专科）毕业证书。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w:t>
      </w:r>
      <w:r>
        <w:rPr>
          <w:rFonts w:ascii="SimSun" w:eastAsia="SimSun" w:hAnsi="SimSun" w:cs="SimSun"/>
        </w:rPr>
        <w:t>奖贷助学金制度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国家相关资助政策规定，设有完善的奖助贷资助体系，符合条件的在校学生可向我校申请办理。主要有：国家奖学金、国家励志奖学金、国家助学金、生源地信用助学贷款、生源地补充助学贷款、学费减免、勤工助学、特殊困难补助、学前教育</w:t>
      </w:r>
      <w:r>
        <w:rPr>
          <w:rFonts w:ascii="Times New Roman" w:eastAsia="Times New Roman" w:hAnsi="Times New Roman" w:cs="Times New Roman"/>
        </w:rPr>
        <w:t>“</w:t>
      </w:r>
      <w:r>
        <w:rPr>
          <w:rFonts w:ascii="SimSun" w:eastAsia="SimSun" w:hAnsi="SimSun" w:cs="SimSun"/>
        </w:rPr>
        <w:t>春雨计划</w:t>
      </w:r>
      <w:r>
        <w:rPr>
          <w:rFonts w:ascii="Times New Roman" w:eastAsia="Times New Roman" w:hAnsi="Times New Roman" w:cs="Times New Roman"/>
        </w:rPr>
        <w:t>”</w:t>
      </w:r>
      <w:r>
        <w:rPr>
          <w:rFonts w:ascii="SimSun" w:eastAsia="SimSun" w:hAnsi="SimSun" w:cs="SimSun"/>
        </w:rPr>
        <w:t>和社区康复专业专项资助（均一次性给予人民币</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人专项奖学金）等多元化学生资助体系。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监督申诉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监督部门：重庆电信职业学院纪委办公室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联系人：马老师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023-49633901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咨询热线：</w:t>
      </w:r>
      <w:r>
        <w:rPr>
          <w:rFonts w:ascii="Times New Roman" w:eastAsia="Times New Roman" w:hAnsi="Times New Roman" w:cs="Times New Roman"/>
        </w:rPr>
        <w:t xml:space="preserve">023-49633888  46933833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学院传真：</w:t>
      </w:r>
      <w:r>
        <w:rPr>
          <w:rFonts w:ascii="Times New Roman" w:eastAsia="Times New Roman" w:hAnsi="Times New Roman" w:cs="Times New Roman"/>
        </w:rPr>
        <w:t xml:space="preserve">023-66278555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http://www.cqtc.edu.cn/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学院地址：重庆市双桥经开区巴岳大道</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声明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本院未委托或授权任何个人或中介机构进行招生录取工作，遇任何招生问题请与学院招生处联系，否则如出现任何问题，学院概不负责。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章程解释权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本招生章程由重庆电信职业学院授权招生处负责解释。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重庆安全技术职业学院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重庆文化艺术职业学院普通专科</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滇西科技师范学院管经学院召开第四次团员暨学生代表大会</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昆明学院机电工程学院受邀参加中国计算机学会青年计算机科技论坛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东莞理工学院与东莞市红十字会联合举办应急救护师资培训班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2.html" TargetMode="External" /><Relationship Id="rId11" Type="http://schemas.openxmlformats.org/officeDocument/2006/relationships/hyperlink" Target="http://www.gk114.com/a/gxzs/zszc/chongqing/2020/0721/17448.html" TargetMode="External" /><Relationship Id="rId12" Type="http://schemas.openxmlformats.org/officeDocument/2006/relationships/hyperlink" Target="http://www.gk114.com/a/gxzs/zszc/chongqing/2020/0629/17216.html" TargetMode="External" /><Relationship Id="rId13" Type="http://schemas.openxmlformats.org/officeDocument/2006/relationships/hyperlink" Target="http://www.gk114.com/a/gxzs/zszc/chongqing/2020/0629/17215.html" TargetMode="External" /><Relationship Id="rId14" Type="http://schemas.openxmlformats.org/officeDocument/2006/relationships/hyperlink" Target="http://www.gk114.com/a/gxzs/zszc/chongqing/2020/0629/17214.html" TargetMode="External" /><Relationship Id="rId15" Type="http://schemas.openxmlformats.org/officeDocument/2006/relationships/hyperlink" Target="http://www.gk114.com/a/gxzs/zszc/chongqing/2020/0629/17213.html" TargetMode="External" /><Relationship Id="rId16" Type="http://schemas.openxmlformats.org/officeDocument/2006/relationships/hyperlink" Target="http://www.gk114.com/a/gxzs/zszc/chongqing/2020/0629/1721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187.html" TargetMode="External" /><Relationship Id="rId5" Type="http://schemas.openxmlformats.org/officeDocument/2006/relationships/hyperlink" Target="http://www.gk114.com/a/gxzs/zszc/chongqing/2020/0629/17189.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0/0721/17456.html" TargetMode="External" /><Relationship Id="rId8" Type="http://schemas.openxmlformats.org/officeDocument/2006/relationships/hyperlink" Target="http://www.gk114.com/a/gxzs/zszc/chongqing/2020/0721/17455.html" TargetMode="External" /><Relationship Id="rId9" Type="http://schemas.openxmlformats.org/officeDocument/2006/relationships/hyperlink" Target="http://www.gk114.com/a/gxzs/zszc/chongqing/2020/0721/174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