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重庆电力高等专科学校</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招生工作，切实维护学校和考生的合法权益，确保学校招生工作顺利进行，根据《中华人民共和国教育法》《中华人民共和国高等教育法》和教育主管部门有关政策和规定，结合我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我校创建于</w:t>
      </w:r>
      <w:r>
        <w:rPr>
          <w:rFonts w:ascii="Times New Roman" w:eastAsia="Times New Roman" w:hAnsi="Times New Roman" w:cs="Times New Roman"/>
        </w:rPr>
        <w:t>1953</w:t>
      </w:r>
      <w:r>
        <w:rPr>
          <w:rFonts w:ascii="SimSun" w:eastAsia="SimSun" w:hAnsi="SimSun" w:cs="SimSun"/>
        </w:rPr>
        <w:t>年，是一所经国家教育部批准的、以培养电力类高素质技术技能型专门人才为主的、具有高等学历教育招生资格的公办普通高等学校。学生在规定年限内修完教学计划规定的全部课程，成绩合格，准予毕业，颁发教育部电子注册，国家承认学历的重庆电力高等专科学校的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学校现占地面积约</w:t>
      </w:r>
      <w:r>
        <w:rPr>
          <w:rFonts w:ascii="Times New Roman" w:eastAsia="Times New Roman" w:hAnsi="Times New Roman" w:cs="Times New Roman"/>
        </w:rPr>
        <w:t>214</w:t>
      </w:r>
      <w:r>
        <w:rPr>
          <w:rFonts w:ascii="SimSun" w:eastAsia="SimSun" w:hAnsi="SimSun" w:cs="SimSun"/>
        </w:rPr>
        <w:t>亩，校舍建筑面积约</w:t>
      </w:r>
      <w:r>
        <w:rPr>
          <w:rFonts w:ascii="Times New Roman" w:eastAsia="Times New Roman" w:hAnsi="Times New Roman" w:cs="Times New Roman"/>
        </w:rPr>
        <w:t>10.7</w:t>
      </w:r>
      <w:r>
        <w:rPr>
          <w:rFonts w:ascii="SimSun" w:eastAsia="SimSun" w:hAnsi="SimSun" w:cs="SimSun"/>
        </w:rPr>
        <w:t>万平方米，固定资产总值约为</w:t>
      </w:r>
      <w:r>
        <w:rPr>
          <w:rFonts w:ascii="Times New Roman" w:eastAsia="Times New Roman" w:hAnsi="Times New Roman" w:cs="Times New Roman"/>
        </w:rPr>
        <w:t>1.81</w:t>
      </w:r>
      <w:r>
        <w:rPr>
          <w:rFonts w:ascii="SimSun" w:eastAsia="SimSun" w:hAnsi="SimSun" w:cs="SimSun"/>
        </w:rPr>
        <w:t>亿元，图书量为</w:t>
      </w:r>
      <w:r>
        <w:rPr>
          <w:rFonts w:ascii="Times New Roman" w:eastAsia="Times New Roman" w:hAnsi="Times New Roman" w:cs="Times New Roman"/>
        </w:rPr>
        <w:t>36</w:t>
      </w:r>
      <w:r>
        <w:rPr>
          <w:rFonts w:ascii="SimSun" w:eastAsia="SimSun" w:hAnsi="SimSun" w:cs="SimSun"/>
        </w:rPr>
        <w:t>万余册。学校现有专任教师</w:t>
      </w:r>
      <w:r>
        <w:rPr>
          <w:rFonts w:ascii="Times New Roman" w:eastAsia="Times New Roman" w:hAnsi="Times New Roman" w:cs="Times New Roman"/>
        </w:rPr>
        <w:t>218</w:t>
      </w:r>
      <w:r>
        <w:rPr>
          <w:rFonts w:ascii="SimSun" w:eastAsia="SimSun" w:hAnsi="SimSun" w:cs="SimSun"/>
        </w:rPr>
        <w:t>人，具有副高级以上职称的</w:t>
      </w:r>
      <w:r>
        <w:rPr>
          <w:rFonts w:ascii="Times New Roman" w:eastAsia="Times New Roman" w:hAnsi="Times New Roman" w:cs="Times New Roman"/>
        </w:rPr>
        <w:t>110</w:t>
      </w:r>
      <w:r>
        <w:rPr>
          <w:rFonts w:ascii="SimSun" w:eastAsia="SimSun" w:hAnsi="SimSun" w:cs="SimSun"/>
        </w:rPr>
        <w:t>余人。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学校全称：重庆电力高等专科学校，国标代码：</w:t>
      </w:r>
      <w:r>
        <w:rPr>
          <w:rFonts w:ascii="Times New Roman" w:eastAsia="Times New Roman" w:hAnsi="Times New Roman" w:cs="Times New Roman"/>
        </w:rPr>
        <w:t>11916</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主管部门：国网重庆市电力公司。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办学地点：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重庆市九龙坡区五龙庙电力四村</w:t>
      </w:r>
      <w:r>
        <w:rPr>
          <w:rFonts w:ascii="Times New Roman" w:eastAsia="Times New Roman" w:hAnsi="Times New Roman" w:cs="Times New Roman"/>
        </w:rPr>
        <w:t>9</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邮政编码：</w:t>
      </w:r>
      <w:r>
        <w:rPr>
          <w:rFonts w:ascii="Times New Roman" w:eastAsia="Times New Roman" w:hAnsi="Times New Roman" w:cs="Times New Roman"/>
        </w:rPr>
        <w:t>400053</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办学层次：普通全日制专科。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我校</w:t>
      </w:r>
      <w:r>
        <w:rPr>
          <w:rFonts w:ascii="Times New Roman" w:eastAsia="Times New Roman" w:hAnsi="Times New Roman" w:cs="Times New Roman"/>
        </w:rPr>
        <w:t>2019</w:t>
      </w:r>
      <w:r>
        <w:rPr>
          <w:rFonts w:ascii="SimSun" w:eastAsia="SimSun" w:hAnsi="SimSun" w:cs="SimSun"/>
        </w:rPr>
        <w:t>年计划在重庆、四川、云南、贵州、甘肃、宁夏、青海、新疆、内蒙古、广东、广西、福建、陕西、山西、山东、西藏、湖北、湖南、河南、河北、江西、安徽等</w:t>
      </w:r>
      <w:r>
        <w:rPr>
          <w:rFonts w:ascii="Times New Roman" w:eastAsia="Times New Roman" w:hAnsi="Times New Roman" w:cs="Times New Roman"/>
        </w:rPr>
        <w:t>22</w:t>
      </w:r>
      <w:r>
        <w:rPr>
          <w:rFonts w:ascii="SimSun" w:eastAsia="SimSun" w:hAnsi="SimSun" w:cs="SimSun"/>
        </w:rPr>
        <w:t>个省（市、自治区）招生，招生专业为发电厂及电力系统、电力系统继电保护与自动化技术、高压输配电线路施工运行与维护、供用电技术、电力系统自动化技术、新能源汽车技术、电厂热能动力装置、电厂热工自动化技术、电厂化学与环保技术、核电站动力设备运行与维护、火电厂集控运行、新能源装备技术、智能控制技术、工业过程自动化技术、酒店管理、物流管理、市场营销、电子信息工程技术、计算机网络技术、移动应用开发、移动商务等</w:t>
      </w:r>
      <w:r>
        <w:rPr>
          <w:rFonts w:ascii="Times New Roman" w:eastAsia="Times New Roman" w:hAnsi="Times New Roman" w:cs="Times New Roman"/>
        </w:rPr>
        <w:t>21</w:t>
      </w:r>
      <w:r>
        <w:rPr>
          <w:rFonts w:ascii="SimSun" w:eastAsia="SimSun" w:hAnsi="SimSun" w:cs="SimSun"/>
        </w:rPr>
        <w:t>个专业。我校最终确定的分省分专业招生计划，详见各省（市、区）考试院公布信息。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我校按各省（市、区）的相关录取规则执行。专业安排办法：按照考生投档成绩优先的原则安排专业，对报考的专业计划已录取满额且愿意服从专业调剂的考生，学院将在缺额的专业中进行安排，对报考的专业计划已录取满额且不愿意服从专业调剂的考生则作退档处理。在要求实行</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录取规则的省（市、区），我校遵照该省（市、区）的要求进行录取。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各专业录取原则上不限外语语种和男女比例，新生入学后，学校开设的公共外语语种仅为英语。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我校根据国家《普通高等学校招生体检工作指导意见》的要求对考生身体状况进行审核，我校发电厂及电力系统、电力系统继电保护与自动化技术、供用电技术、电力系统自动化技术</w:t>
      </w:r>
      <w:r>
        <w:rPr>
          <w:rFonts w:ascii="Times New Roman" w:eastAsia="Times New Roman" w:hAnsi="Times New Roman" w:cs="Times New Roman"/>
        </w:rPr>
        <w:t>4</w:t>
      </w:r>
      <w:r>
        <w:rPr>
          <w:rFonts w:ascii="SimSun" w:eastAsia="SimSun" w:hAnsi="SimSun" w:cs="SimSun"/>
        </w:rPr>
        <w:t>个专业不招收辨色能力异常（色盲、色弱），高压输配电线路施工运行与维护、新能源汽车技术、电厂热能动力装置、电厂热工自动化技术、火电厂集控运行、核电站动力设备运行与维护、电厂化学与环保技术、新能源装备技术、智能控制技术、工业过程自动化技术</w:t>
      </w:r>
      <w:r>
        <w:rPr>
          <w:rFonts w:ascii="Times New Roman" w:eastAsia="Times New Roman" w:hAnsi="Times New Roman" w:cs="Times New Roman"/>
        </w:rPr>
        <w:t>10</w:t>
      </w:r>
      <w:r>
        <w:rPr>
          <w:rFonts w:ascii="SimSun" w:eastAsia="SimSun" w:hAnsi="SimSun" w:cs="SimSun"/>
        </w:rPr>
        <w:t>个专业均不招收辨色能力异常（色盲）考生。考生录取后经学校体检复查不合格或体检结果弄虚作假者，学校将报请考生所在省（市、区）招生委员会批准取消其录取资格。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我校认可考生所在省（市、区）招办制定的加降分政策。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我校严格按重庆市教委、市财政局、市物价局有关文件规定确定收费标准。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普通高职专科专业学费标准：</w:t>
      </w:r>
      <w:r>
        <w:rPr>
          <w:rFonts w:ascii="Times New Roman" w:eastAsia="Times New Roman" w:hAnsi="Times New Roman" w:cs="Times New Roman"/>
        </w:rPr>
        <w:t>6500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住宿费标准：</w:t>
      </w:r>
      <w:r>
        <w:rPr>
          <w:rFonts w:ascii="Times New Roman" w:eastAsia="Times New Roman" w:hAnsi="Times New Roman" w:cs="Times New Roman"/>
        </w:rPr>
        <w:t>400-1000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以上收费标准如有变动，以重庆市物价局的批复为准。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学生因故退学或提前结束学业，学校按学生实际学习时间和实际住宿时间，按月计退剩余的学费和住宿费。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奖、助学金及学生资助措施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奖学金：用于奖励全日制专科在校学生中品学兼优的学生（家庭经济困难学生）。主要包括国家奖学金、国家励志奖学金和校内的各类奖学金。（</w:t>
      </w:r>
      <w:r>
        <w:rPr>
          <w:rFonts w:ascii="Times New Roman" w:eastAsia="Times New Roman" w:hAnsi="Times New Roman" w:cs="Times New Roman"/>
        </w:rPr>
        <w:t>1</w:t>
      </w:r>
      <w:r>
        <w:rPr>
          <w:rFonts w:ascii="SimSun" w:eastAsia="SimSun" w:hAnsi="SimSun" w:cs="SimSun"/>
        </w:rPr>
        <w:t>）国家奖学金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2</w:t>
      </w:r>
      <w:r>
        <w:rPr>
          <w:rFonts w:ascii="SimSun" w:eastAsia="SimSun" w:hAnsi="SimSun" w:cs="SimSun"/>
        </w:rPr>
        <w:t>）国家励志奖学金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3</w:t>
      </w:r>
      <w:r>
        <w:rPr>
          <w:rFonts w:ascii="SimSun" w:eastAsia="SimSun" w:hAnsi="SimSun" w:cs="SimSun"/>
        </w:rPr>
        <w:t>）校长励志奖学金</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学年（约占在校学生总数的</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4</w:t>
      </w:r>
      <w:r>
        <w:rPr>
          <w:rFonts w:ascii="SimSun" w:eastAsia="SimSun" w:hAnsi="SimSun" w:cs="SimSun"/>
        </w:rPr>
        <w:t>）学校一等学业奖学金</w:t>
      </w:r>
      <w:r>
        <w:rPr>
          <w:rFonts w:ascii="Times New Roman" w:eastAsia="Times New Roman" w:hAnsi="Times New Roman" w:cs="Times New Roman"/>
        </w:rPr>
        <w:t>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学期（占在校学生总数的</w:t>
      </w:r>
      <w:r>
        <w:rPr>
          <w:rFonts w:ascii="Times New Roman" w:eastAsia="Times New Roman" w:hAnsi="Times New Roman" w:cs="Times New Roman"/>
        </w:rPr>
        <w:t>5%</w:t>
      </w:r>
      <w:r>
        <w:rPr>
          <w:rFonts w:ascii="SimSun" w:eastAsia="SimSun" w:hAnsi="SimSun" w:cs="SimSun"/>
        </w:rPr>
        <w:t>）；（</w:t>
      </w:r>
      <w:r>
        <w:rPr>
          <w:rFonts w:ascii="Times New Roman" w:eastAsia="Times New Roman" w:hAnsi="Times New Roman" w:cs="Times New Roman"/>
        </w:rPr>
        <w:t>5</w:t>
      </w:r>
      <w:r>
        <w:rPr>
          <w:rFonts w:ascii="SimSun" w:eastAsia="SimSun" w:hAnsi="SimSun" w:cs="SimSun"/>
        </w:rPr>
        <w:t>）学校二等学业奖学金</w:t>
      </w:r>
      <w:r>
        <w:rPr>
          <w:rFonts w:ascii="Times New Roman" w:eastAsia="Times New Roman" w:hAnsi="Times New Roman" w:cs="Times New Roman"/>
        </w:rPr>
        <w:t>350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学期（占在校学生总数的</w:t>
      </w:r>
      <w:r>
        <w:rPr>
          <w:rFonts w:ascii="Times New Roman" w:eastAsia="Times New Roman" w:hAnsi="Times New Roman" w:cs="Times New Roman"/>
        </w:rPr>
        <w:t>10%</w:t>
      </w:r>
      <w:r>
        <w:rPr>
          <w:rFonts w:ascii="SimSun" w:eastAsia="SimSun" w:hAnsi="SimSun" w:cs="SimSun"/>
        </w:rPr>
        <w:t>）；（</w:t>
      </w:r>
      <w:r>
        <w:rPr>
          <w:rFonts w:ascii="Times New Roman" w:eastAsia="Times New Roman" w:hAnsi="Times New Roman" w:cs="Times New Roman"/>
        </w:rPr>
        <w:t>6</w:t>
      </w:r>
      <w:r>
        <w:rPr>
          <w:rFonts w:ascii="SimSun" w:eastAsia="SimSun" w:hAnsi="SimSun" w:cs="SimSun"/>
        </w:rPr>
        <w:t>）学校三等学业奖学金</w:t>
      </w:r>
      <w:r>
        <w:rPr>
          <w:rFonts w:ascii="Times New Roman" w:eastAsia="Times New Roman" w:hAnsi="Times New Roman" w:cs="Times New Roman"/>
        </w:rPr>
        <w:t>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学期（占在校学生总数的</w:t>
      </w:r>
      <w:r>
        <w:rPr>
          <w:rFonts w:ascii="Times New Roman" w:eastAsia="Times New Roman" w:hAnsi="Times New Roman" w:cs="Times New Roman"/>
        </w:rPr>
        <w:t>15%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国家助学金：用于资助全日制专科在校学生中家庭经济困难的学生。其中，国家一等助学金</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年、国家二等助学金</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年、国家三等助学金</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年（每年按</w:t>
      </w:r>
      <w:r>
        <w:rPr>
          <w:rFonts w:ascii="Times New Roman" w:eastAsia="Times New Roman" w:hAnsi="Times New Roman" w:cs="Times New Roman"/>
        </w:rPr>
        <w:t>10</w:t>
      </w:r>
      <w:r>
        <w:rPr>
          <w:rFonts w:ascii="SimSun" w:eastAsia="SimSun" w:hAnsi="SimSun" w:cs="SimSun"/>
        </w:rPr>
        <w:t>个月发放）。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助学贷款：用于帮助家庭经济困难学生支付在校期间的学费，保障其顺利完成学业。包括生源地助学贷款和校园地助学贷款（</w:t>
      </w:r>
      <w:r>
        <w:rPr>
          <w:rFonts w:ascii="Cambria Math" w:eastAsia="Cambria Math" w:hAnsi="Cambria Math" w:cs="Cambria Math"/>
        </w:rPr>
        <w:t>①</w:t>
      </w:r>
      <w:r>
        <w:rPr>
          <w:rFonts w:ascii="SimSun" w:eastAsia="SimSun" w:hAnsi="SimSun" w:cs="SimSun"/>
        </w:rPr>
        <w:t>生源地信用助学贷款是经政府同意由国家开发银行向符合条件的家庭经济困难学生发放的、在学生入学前户籍所在地办理的、由政府提供利息补贴和风险补偿的助学贷款；</w:t>
      </w:r>
      <w:r>
        <w:rPr>
          <w:rFonts w:ascii="Cambria Math" w:eastAsia="Cambria Math" w:hAnsi="Cambria Math" w:cs="Cambria Math"/>
        </w:rPr>
        <w:t>②</w:t>
      </w:r>
      <w:r>
        <w:rPr>
          <w:rFonts w:ascii="SimSun" w:eastAsia="SimSun" w:hAnsi="SimSun" w:cs="SimSun"/>
        </w:rPr>
        <w:t>校园地助学贷款是由中央和省级政府共同推动的、由国家指定的商业银行合作，负责发放的一种信用助学贷款。对当年入学的新生，可在入学前到生源地教育行政管理部门下属的学生资助管理中心申请办理生源地信用助学贷款；也可在入学后在学校按程序申请办理校园地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还按照国家学生资助相关政策建立了学费减免、勤工助学、临时困难补助、贫困生往返家校区间路费补贴、传统节日慰问、参军入伍学费补偿贷款代偿、贫困生求职创业补贴等学生资助项目，并在新生入学季开通了</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，确保新生顺利入学。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招生监督机制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学校招生就业处按照</w:t>
      </w:r>
      <w:r>
        <w:rPr>
          <w:rFonts w:ascii="Times New Roman" w:eastAsia="Times New Roman" w:hAnsi="Times New Roman" w:cs="Times New Roman"/>
        </w:rPr>
        <w:t>“</w:t>
      </w:r>
      <w:r>
        <w:rPr>
          <w:rFonts w:ascii="SimSun" w:eastAsia="SimSun" w:hAnsi="SimSun" w:cs="SimSun"/>
        </w:rPr>
        <w:t>严格程序，加强管理，接受监督</w:t>
      </w:r>
      <w:r>
        <w:rPr>
          <w:rFonts w:ascii="Times New Roman" w:eastAsia="Times New Roman" w:hAnsi="Times New Roman" w:cs="Times New Roman"/>
        </w:rPr>
        <w:t>”</w:t>
      </w:r>
      <w:r>
        <w:rPr>
          <w:rFonts w:ascii="SimSun" w:eastAsia="SimSun" w:hAnsi="SimSun" w:cs="SimSun"/>
        </w:rPr>
        <w:t>的原则，做到公平、公正、公开地选拔人才，学校纪检监察部门全程参与和监督学校整个招生工作，监督电话</w:t>
      </w:r>
      <w:r>
        <w:rPr>
          <w:rFonts w:ascii="Times New Roman" w:eastAsia="Times New Roman" w:hAnsi="Times New Roman" w:cs="Times New Roman"/>
        </w:rPr>
        <w:t>023-61373014</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招生联络及查询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考生及考生家长可以通过登陆我校招生信息网站可以查询我校的招生计划、专业介绍、往年录取分数、招生录取政策等。同时，我校还通过向全国部分中学免费寄发招生简章，参加部分省（市、区）现场招生咨询活动等形式多样的招生宣传活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我校将及时在我校招生网上公布录取结果，供考生查询。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我校不委托任何单位和个人代办招生事宜，有关招生录取工作，直接由我校招生部门负责。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招生就业处联系方式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023—61373333</w:t>
      </w:r>
      <w:r>
        <w:rPr>
          <w:rFonts w:ascii="SimSun" w:eastAsia="SimSun" w:hAnsi="SimSun" w:cs="SimSun"/>
        </w:rPr>
        <w:t>，</w:t>
      </w:r>
      <w:r>
        <w:rPr>
          <w:rFonts w:ascii="Times New Roman" w:eastAsia="Times New Roman" w:hAnsi="Times New Roman" w:cs="Times New Roman"/>
        </w:rPr>
        <w:t>61373100</w:t>
      </w:r>
      <w:r>
        <w:rPr>
          <w:rFonts w:ascii="SimSun" w:eastAsia="SimSun" w:hAnsi="SimSun" w:cs="SimSun"/>
        </w:rPr>
        <w:t>，</w:t>
      </w:r>
      <w:r>
        <w:rPr>
          <w:rFonts w:ascii="Times New Roman" w:eastAsia="Times New Roman" w:hAnsi="Times New Roman" w:cs="Times New Roman"/>
        </w:rPr>
        <w:t>61373097</w:t>
      </w:r>
      <w:r>
        <w:rPr>
          <w:rFonts w:ascii="SimSun" w:eastAsia="SimSun" w:hAnsi="SimSun" w:cs="SimSun"/>
        </w:rPr>
        <w:t>，</w:t>
      </w:r>
      <w:r>
        <w:rPr>
          <w:rFonts w:ascii="Times New Roman" w:eastAsia="Times New Roman" w:hAnsi="Times New Roman" w:cs="Times New Roman"/>
        </w:rPr>
        <w:t>68501478</w:t>
      </w:r>
      <w:r>
        <w:rPr>
          <w:rFonts w:ascii="SimSun" w:eastAsia="SimSun" w:hAnsi="SimSun" w:cs="SimSun"/>
        </w:rPr>
        <w:t>，</w:t>
      </w:r>
      <w:r>
        <w:rPr>
          <w:rFonts w:ascii="Times New Roman" w:eastAsia="Times New Roman" w:hAnsi="Times New Roman" w:cs="Times New Roman"/>
        </w:rPr>
        <w:t xml:space="preserve">68505188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http://www.cqepc.com.cn/default.html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学校招生网址：</w:t>
      </w:r>
      <w:r>
        <w:rPr>
          <w:rFonts w:ascii="Times New Roman" w:eastAsia="Times New Roman" w:hAnsi="Times New Roman" w:cs="Times New Roman"/>
        </w:rPr>
        <w:t xml:space="preserve">http://zsxx.cqepc.com.cn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E-mail: cqdzzsc@126.com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本章程由我校招生就业处负责解释。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重庆电力高等专科学校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2019</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30</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重庆三峡职业学院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重庆理工大学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重庆幼儿师专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年普通高考分省市分专业计划表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重庆化工职业学院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重庆电讯职业学院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重庆工商大学派斯学院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重庆人文科技学院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17/17437.html" TargetMode="External" /><Relationship Id="rId11" Type="http://schemas.openxmlformats.org/officeDocument/2006/relationships/hyperlink" Target="http://www.gk114.com/a/gxzs/zszc/chongqing/2020/0629/17216.html" TargetMode="External" /><Relationship Id="rId12" Type="http://schemas.openxmlformats.org/officeDocument/2006/relationships/hyperlink" Target="http://www.gk114.com/a/gxzs/zszc/chongqing/2020/0629/17215.html" TargetMode="External" /><Relationship Id="rId13" Type="http://schemas.openxmlformats.org/officeDocument/2006/relationships/hyperlink" Target="http://www.gk114.com/a/gxzs/zszc/chongqing/2020/0629/17214.html" TargetMode="External" /><Relationship Id="rId14" Type="http://schemas.openxmlformats.org/officeDocument/2006/relationships/hyperlink" Target="http://www.gk114.com/a/gxzs/zszc/chongqing/2020/0629/17213.html" TargetMode="External" /><Relationship Id="rId15" Type="http://schemas.openxmlformats.org/officeDocument/2006/relationships/hyperlink" Target="http://www.gk114.com/a/gxzs/zszc/chongqing/2020/0629/17212.html" TargetMode="External" /><Relationship Id="rId16" Type="http://schemas.openxmlformats.org/officeDocument/2006/relationships/hyperlink" Target="http://www.gk114.com/a/gxzs/zszc/chongqing/2020/0629/17211.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19/0613/9833.html" TargetMode="External" /><Relationship Id="rId5" Type="http://schemas.openxmlformats.org/officeDocument/2006/relationships/hyperlink" Target="http://www.gk114.com/a/gxzs/zszc/chongqing/2019/0613/9835.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2/0328/21993.html" TargetMode="External" /><Relationship Id="rId8" Type="http://schemas.openxmlformats.org/officeDocument/2006/relationships/hyperlink" Target="http://www.gk114.com/a/gxzs/zszc/chongqing/2022/0303/21802.html" TargetMode="External" /><Relationship Id="rId9" Type="http://schemas.openxmlformats.org/officeDocument/2006/relationships/hyperlink" Target="http://www.gk114.com/a/gxzs/zszc/chongqing/2020/0721/1744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