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重庆科创职业学院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2020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2020-06-29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第一章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总则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第一条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为规范招生工作，切实维护学校和考生的合法权益，确保学校招生工作顺利进行，根据《中华人民共和国教育法》《中华人民共和国高等教育法》和教育行政部门有关政策和规定，以及《重庆科创职业学院章程》有关规定，特制定本章程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学校名称：重庆科创职业学院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SimSun" w:eastAsia="SimSun" w:hAnsi="SimSun" w:cs="SimSun"/>
        </w:rPr>
        <w:t>国标代码</w:t>
      </w:r>
      <w:r>
        <w:rPr>
          <w:rFonts w:ascii="Times New Roman" w:eastAsia="Times New Roman" w:hAnsi="Times New Roman" w:cs="Times New Roman"/>
        </w:rPr>
        <w:t xml:space="preserve">:14173)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学校地址：重庆市永川区昌州大道西段</w:t>
      </w:r>
      <w:r>
        <w:rPr>
          <w:rFonts w:ascii="Times New Roman" w:eastAsia="Times New Roman" w:hAnsi="Times New Roman" w:cs="Times New Roman"/>
        </w:rPr>
        <w:t>28</w:t>
      </w:r>
      <w:r>
        <w:rPr>
          <w:rFonts w:ascii="SimSun" w:eastAsia="SimSun" w:hAnsi="SimSun" w:cs="SimSun"/>
        </w:rPr>
        <w:t>号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第四条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办学层次及类型</w:t>
      </w:r>
      <w:r>
        <w:rPr>
          <w:rFonts w:ascii="Times New Roman" w:eastAsia="Times New Roman" w:hAnsi="Times New Roman" w:cs="Times New Roman"/>
        </w:rPr>
        <w:t>:</w:t>
      </w:r>
      <w:r>
        <w:rPr>
          <w:rFonts w:ascii="SimSun" w:eastAsia="SimSun" w:hAnsi="SimSun" w:cs="SimSun"/>
        </w:rPr>
        <w:t>学校是</w:t>
      </w:r>
      <w:r>
        <w:rPr>
          <w:rFonts w:ascii="Times New Roman" w:eastAsia="Times New Roman" w:hAnsi="Times New Roman" w:cs="Times New Roman"/>
        </w:rPr>
        <w:t>2008</w:t>
      </w:r>
      <w:r>
        <w:rPr>
          <w:rFonts w:ascii="SimSun" w:eastAsia="SimSun" w:hAnsi="SimSun" w:cs="SimSun"/>
        </w:rPr>
        <w:t>年经重庆市人民政府批准、教育部备案，由重庆市教委主管的专科层次全日制民办普通高等职业学院。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学校概况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第五条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基本条件。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学院占地</w:t>
      </w:r>
      <w:r>
        <w:rPr>
          <w:rFonts w:ascii="Times New Roman" w:eastAsia="Times New Roman" w:hAnsi="Times New Roman" w:cs="Times New Roman"/>
        </w:rPr>
        <w:t>757</w:t>
      </w:r>
      <w:r>
        <w:rPr>
          <w:rFonts w:ascii="SimSun" w:eastAsia="SimSun" w:hAnsi="SimSun" w:cs="SimSun"/>
        </w:rPr>
        <w:t>亩，建筑面积</w:t>
      </w:r>
      <w:r>
        <w:rPr>
          <w:rFonts w:ascii="Times New Roman" w:eastAsia="Times New Roman" w:hAnsi="Times New Roman" w:cs="Times New Roman"/>
        </w:rPr>
        <w:t>31.23</w:t>
      </w:r>
      <w:r>
        <w:rPr>
          <w:rFonts w:ascii="SimSun" w:eastAsia="SimSun" w:hAnsi="SimSun" w:cs="SimSun"/>
        </w:rPr>
        <w:t>万平方米。现有普通高职在校学生</w:t>
      </w:r>
      <w:r>
        <w:rPr>
          <w:rFonts w:ascii="Times New Roman" w:eastAsia="Times New Roman" w:hAnsi="Times New Roman" w:cs="Times New Roman"/>
        </w:rPr>
        <w:t>10510</w:t>
      </w:r>
      <w:r>
        <w:rPr>
          <w:rFonts w:ascii="SimSun" w:eastAsia="SimSun" w:hAnsi="SimSun" w:cs="SimSun"/>
        </w:rPr>
        <w:t>人。专任教师</w:t>
      </w:r>
      <w:r>
        <w:rPr>
          <w:rFonts w:ascii="Times New Roman" w:eastAsia="Times New Roman" w:hAnsi="Times New Roman" w:cs="Times New Roman"/>
        </w:rPr>
        <w:t>467</w:t>
      </w:r>
      <w:r>
        <w:rPr>
          <w:rFonts w:ascii="SimSun" w:eastAsia="SimSun" w:hAnsi="SimSun" w:cs="SimSun"/>
        </w:rPr>
        <w:t>人，其中具有高级职务</w:t>
      </w:r>
      <w:r>
        <w:rPr>
          <w:rFonts w:ascii="Times New Roman" w:eastAsia="Times New Roman" w:hAnsi="Times New Roman" w:cs="Times New Roman"/>
        </w:rPr>
        <w:t>187</w:t>
      </w:r>
      <w:r>
        <w:rPr>
          <w:rFonts w:ascii="SimSun" w:eastAsia="SimSun" w:hAnsi="SimSun" w:cs="SimSun"/>
        </w:rPr>
        <w:t>人，研究生学位</w:t>
      </w:r>
      <w:r>
        <w:rPr>
          <w:rFonts w:ascii="Times New Roman" w:eastAsia="Times New Roman" w:hAnsi="Times New Roman" w:cs="Times New Roman"/>
        </w:rPr>
        <w:t>238</w:t>
      </w:r>
      <w:r>
        <w:rPr>
          <w:rFonts w:ascii="SimSun" w:eastAsia="SimSun" w:hAnsi="SimSun" w:cs="SimSun"/>
        </w:rPr>
        <w:t>人，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双师型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教师</w:t>
      </w:r>
      <w:r>
        <w:rPr>
          <w:rFonts w:ascii="Times New Roman" w:eastAsia="Times New Roman" w:hAnsi="Times New Roman" w:cs="Times New Roman"/>
        </w:rPr>
        <w:t>187</w:t>
      </w:r>
      <w:r>
        <w:rPr>
          <w:rFonts w:ascii="SimSun" w:eastAsia="SimSun" w:hAnsi="SimSun" w:cs="SimSun"/>
        </w:rPr>
        <w:t>人。学院已构建起与区域经济发展需求相契合的智能制造、人工智能、汽车工程、经济管理、土木工程、艺术教育六大专业集群</w:t>
      </w:r>
      <w:r>
        <w:rPr>
          <w:rFonts w:ascii="Times New Roman" w:eastAsia="Times New Roman" w:hAnsi="Times New Roman" w:cs="Times New Roman"/>
        </w:rPr>
        <w:t>38</w:t>
      </w:r>
      <w:r>
        <w:rPr>
          <w:rFonts w:ascii="SimSun" w:eastAsia="SimSun" w:hAnsi="SimSun" w:cs="SimSun"/>
        </w:rPr>
        <w:t>个专业，已建成高标准综合型实训基地</w:t>
      </w:r>
      <w:r>
        <w:rPr>
          <w:rFonts w:ascii="Times New Roman" w:eastAsia="Times New Roman" w:hAnsi="Times New Roman" w:cs="Times New Roman"/>
        </w:rPr>
        <w:t>7</w:t>
      </w:r>
      <w:r>
        <w:rPr>
          <w:rFonts w:ascii="SimSun" w:eastAsia="SimSun" w:hAnsi="SimSun" w:cs="SimSun"/>
        </w:rPr>
        <w:t>个，设</w:t>
      </w:r>
      <w:r>
        <w:rPr>
          <w:rFonts w:ascii="Times New Roman" w:eastAsia="Times New Roman" w:hAnsi="Times New Roman" w:cs="Times New Roman"/>
        </w:rPr>
        <w:t>19</w:t>
      </w:r>
      <w:r>
        <w:rPr>
          <w:rFonts w:ascii="SimSun" w:eastAsia="SimSun" w:hAnsi="SimSun" w:cs="SimSun"/>
        </w:rPr>
        <w:t>个实训中心，各类教学科研仪器设备值</w:t>
      </w:r>
      <w:r>
        <w:rPr>
          <w:rFonts w:ascii="Times New Roman" w:eastAsia="Times New Roman" w:hAnsi="Times New Roman" w:cs="Times New Roman"/>
        </w:rPr>
        <w:t>1.05</w:t>
      </w:r>
      <w:r>
        <w:rPr>
          <w:rFonts w:ascii="SimSun" w:eastAsia="SimSun" w:hAnsi="SimSun" w:cs="SimSun"/>
        </w:rPr>
        <w:t>亿元。校内纸质图书</w:t>
      </w:r>
      <w:r>
        <w:rPr>
          <w:rFonts w:ascii="Times New Roman" w:eastAsia="Times New Roman" w:hAnsi="Times New Roman" w:cs="Times New Roman"/>
        </w:rPr>
        <w:t>75</w:t>
      </w:r>
      <w:r>
        <w:rPr>
          <w:rFonts w:ascii="SimSun" w:eastAsia="SimSun" w:hAnsi="SimSun" w:cs="SimSun"/>
        </w:rPr>
        <w:t>万余册，电子图书</w:t>
      </w:r>
      <w:r>
        <w:rPr>
          <w:rFonts w:ascii="Times New Roman" w:eastAsia="Times New Roman" w:hAnsi="Times New Roman" w:cs="Times New Roman"/>
        </w:rPr>
        <w:t>81</w:t>
      </w:r>
      <w:r>
        <w:rPr>
          <w:rFonts w:ascii="SimSun" w:eastAsia="SimSun" w:hAnsi="SimSun" w:cs="SimSun"/>
        </w:rPr>
        <w:t>万余册，有中国知网、维普等电子资源数据库，学科覆盖面广，遍及文、理、工、农、医等各个领域。流通图书实行全开架借阅模式，采用</w:t>
      </w:r>
      <w:r>
        <w:rPr>
          <w:rFonts w:ascii="Times New Roman" w:eastAsia="Times New Roman" w:hAnsi="Times New Roman" w:cs="Times New Roman"/>
        </w:rPr>
        <w:t>RFID</w:t>
      </w:r>
      <w:r>
        <w:rPr>
          <w:rFonts w:ascii="SimSun" w:eastAsia="SimSun" w:hAnsi="SimSun" w:cs="SimSun"/>
        </w:rPr>
        <w:t>图书定位技术，三维立体查询、人脸识别自助借还，</w:t>
      </w:r>
      <w:r>
        <w:rPr>
          <w:rFonts w:ascii="Times New Roman" w:eastAsia="Times New Roman" w:hAnsi="Times New Roman" w:cs="Times New Roman"/>
        </w:rPr>
        <w:t xml:space="preserve"> WIFI</w:t>
      </w:r>
      <w:r>
        <w:rPr>
          <w:rFonts w:ascii="SimSun" w:eastAsia="SimSun" w:hAnsi="SimSun" w:cs="SimSun"/>
        </w:rPr>
        <w:t>全覆盖，广播系统全覆盖，充分满足学生与老师的阅读需求。学院接入互联网出口带宽</w:t>
      </w:r>
      <w:r>
        <w:rPr>
          <w:rFonts w:ascii="Times New Roman" w:eastAsia="Times New Roman" w:hAnsi="Times New Roman" w:cs="Times New Roman"/>
        </w:rPr>
        <w:t>6150Mbps</w:t>
      </w:r>
      <w:r>
        <w:rPr>
          <w:rFonts w:ascii="SimSun" w:eastAsia="SimSun" w:hAnsi="SimSun" w:cs="SimSun"/>
        </w:rPr>
        <w:t>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第六条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下设二级院系机构。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学院下设人工智能学院、智能制造学院、经济管理学院、汽车工程学院、建筑工程学院、技能培训学院、基础教学部、思想政治部和艺术系等教学单位；与科大讯飞股份有限公司合作共建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科创讯飞人工智能学院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，与武汉华中数控股份有限公司合作共建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重庆科创华中数控学院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，与国信蓝桥教育科技（北京）股份有限公司合作共建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科创蓝桥大数据学院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三个特色二级学院。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招生区域和计划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第七条</w:t>
      </w:r>
      <w:r>
        <w:rPr>
          <w:rFonts w:ascii="Times New Roman" w:eastAsia="Times New Roman" w:hAnsi="Times New Roman" w:cs="Times New Roman"/>
        </w:rPr>
        <w:t xml:space="preserve"> 2020</w:t>
      </w:r>
      <w:r>
        <w:rPr>
          <w:rFonts w:ascii="SimSun" w:eastAsia="SimSun" w:hAnsi="SimSun" w:cs="SimSun"/>
        </w:rPr>
        <w:t>年我院面向重庆、四川、云南、贵州、新疆、甘肃、陕西、河南、山西、江西、江苏等</w:t>
      </w:r>
      <w:r>
        <w:rPr>
          <w:rFonts w:ascii="Times New Roman" w:eastAsia="Times New Roman" w:hAnsi="Times New Roman" w:cs="Times New Roman"/>
        </w:rPr>
        <w:t>13</w:t>
      </w:r>
      <w:r>
        <w:rPr>
          <w:rFonts w:ascii="SimSun" w:eastAsia="SimSun" w:hAnsi="SimSun" w:cs="SimSun"/>
        </w:rPr>
        <w:t>个省（直辖市、自治区）招生。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第八条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各专业招生计划及详细说明以各省（直辖市、自治区）教育行政部门公布的数据为准。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第四章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录取规则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第九条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学校贯彻公平竞争、公正选拔、公开透明的原则，德智体美劳全面考核、综合评价、择优录取新生。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一）录取顺序。实行顺序志愿的省（自治区、直辖市），优先录取第一志愿填报我院的进档考生，如第一志愿生源不足，录取非第一志愿上线考生；实行平行志愿的省（自治区、直辖市），执行相关省（自治区、直辖市）招办规定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（二）录取专业确定办法。按照志愿优先原则安排专业；对报考的专业计划已满且愿意服从专业调剂的考生，可调配到其他缺额专业录取。投档成绩相同时，比较相关科目成绩（文史类考生比较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语文</w:t>
      </w:r>
      <w:r>
        <w:rPr>
          <w:rFonts w:ascii="Times New Roman" w:eastAsia="Times New Roman" w:hAnsi="Times New Roman" w:cs="Times New Roman"/>
        </w:rPr>
        <w:t>+</w:t>
      </w:r>
      <w:r>
        <w:rPr>
          <w:rFonts w:ascii="SimSun" w:eastAsia="SimSun" w:hAnsi="SimSun" w:cs="SimSun"/>
        </w:rPr>
        <w:t>外语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的总分，理工类考生比较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数学</w:t>
      </w:r>
      <w:r>
        <w:rPr>
          <w:rFonts w:ascii="Times New Roman" w:eastAsia="Times New Roman" w:hAnsi="Times New Roman" w:cs="Times New Roman"/>
        </w:rPr>
        <w:t>+</w:t>
      </w:r>
      <w:r>
        <w:rPr>
          <w:rFonts w:ascii="SimSun" w:eastAsia="SimSun" w:hAnsi="SimSun" w:cs="SimSun"/>
        </w:rPr>
        <w:t>外语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的总分）确定专业。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（三）对于符合国家及各省（直辖市、自治区）规定的加分和降分条件且报考我院的进档考生，按加分或降分后的总成绩顺序排列，从高分到低分择优录取。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四）艺术类（美术）专业认定。按各省（直辖市）招生主管部门组织的专业统考成绩，文化成绩总分和专业成绩总分均达到省（直辖市）划定录取分数线的，我校按专业成绩排名，全面考核，择优录取。专业成绩相同时按文化成绩从高到低排名，择优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体检要求。考生必须符合《普通高等学校招生体检工作指导意见》的规定。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第十一条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各专业外语语种不限，但新生入学后公共外语为英语。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第十二条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各专业不限制男女生比例。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第五章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收费及退费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第十三条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收费标准严格按重庆市物价相关部门核定的标准执行，目前学院收费标准：</w:t>
      </w:r>
      <w:r>
        <w:rPr>
          <w:rFonts w:ascii="Times New Roman" w:eastAsia="Times New Roman" w:hAnsi="Times New Roman" w:cs="Times New Roman"/>
        </w:rPr>
        <w:t>8800-12000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学年。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第十四条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住宿费收费标准。有</w:t>
      </w:r>
      <w:r>
        <w:rPr>
          <w:rFonts w:ascii="Times New Roman" w:eastAsia="Times New Roman" w:hAnsi="Times New Roman" w:cs="Times New Roman"/>
        </w:rPr>
        <w:t>800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年、</w:t>
      </w:r>
      <w:r>
        <w:rPr>
          <w:rFonts w:ascii="Times New Roman" w:eastAsia="Times New Roman" w:hAnsi="Times New Roman" w:cs="Times New Roman"/>
        </w:rPr>
        <w:t>1200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年、</w:t>
      </w:r>
      <w:r>
        <w:rPr>
          <w:rFonts w:ascii="Times New Roman" w:eastAsia="Times New Roman" w:hAnsi="Times New Roman" w:cs="Times New Roman"/>
        </w:rPr>
        <w:t>1400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年、</w:t>
      </w:r>
      <w:r>
        <w:rPr>
          <w:rFonts w:ascii="Times New Roman" w:eastAsia="Times New Roman" w:hAnsi="Times New Roman" w:cs="Times New Roman"/>
        </w:rPr>
        <w:t>1600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年、</w:t>
      </w:r>
      <w:r>
        <w:rPr>
          <w:rFonts w:ascii="Times New Roman" w:eastAsia="Times New Roman" w:hAnsi="Times New Roman" w:cs="Times New Roman"/>
        </w:rPr>
        <w:t>2800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</w:t>
      </w:r>
      <w:r>
        <w:rPr>
          <w:rFonts w:ascii="Times New Roman" w:eastAsia="Times New Roman" w:hAnsi="Times New Roman" w:cs="Times New Roman"/>
        </w:rPr>
        <w:t>5</w:t>
      </w:r>
      <w:r>
        <w:rPr>
          <w:rFonts w:ascii="SimSun" w:eastAsia="SimSun" w:hAnsi="SimSun" w:cs="SimSun"/>
        </w:rPr>
        <w:t>个档次可供选择。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第十五条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退费。因故退（转）学的，学校按学生实际学习时间和实际住宿时间，按《重庆市民办教育收费管理暂行办法实施细则》（渝价</w:t>
      </w:r>
      <w:r>
        <w:rPr>
          <w:rFonts w:ascii="Cambria Math" w:eastAsia="Cambria Math" w:hAnsi="Cambria Math" w:cs="Cambria Math"/>
        </w:rPr>
        <w:t>〔</w:t>
      </w:r>
      <w:r>
        <w:rPr>
          <w:rFonts w:ascii="Times New Roman" w:eastAsia="Times New Roman" w:hAnsi="Times New Roman" w:cs="Times New Roman"/>
        </w:rPr>
        <w:t>2005</w:t>
      </w:r>
      <w:r>
        <w:rPr>
          <w:rFonts w:ascii="Cambria Math" w:eastAsia="Cambria Math" w:hAnsi="Cambria Math" w:cs="Cambria Math"/>
        </w:rPr>
        <w:t>〕</w:t>
      </w:r>
      <w:r>
        <w:rPr>
          <w:rFonts w:ascii="Times New Roman" w:eastAsia="Times New Roman" w:hAnsi="Times New Roman" w:cs="Times New Roman"/>
        </w:rPr>
        <w:t>487</w:t>
      </w:r>
      <w:r>
        <w:rPr>
          <w:rFonts w:ascii="SimSun" w:eastAsia="SimSun" w:hAnsi="SimSun" w:cs="SimSun"/>
        </w:rPr>
        <w:t>号）规定计退剩余的学费和住宿费。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第六章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新生报到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第十六条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被我院录取的新生，应在学院规定的期限内到校办理入学手续。因故不能按期入学者，应向学院请假。未请假或请假逾期一周者，视为放弃入学资格。新生入学后，学院将按照国家招生规定对其进行复查。复查不合格者，学院将取消学籍，退回生源地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第七章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毕业证书颁发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第十七条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学生在规定年限内修完教学计划规定的全部课程，成绩合格、符合毕业条件的，学校颁发国家承认、经教育部电子注册的重庆科创职业学院普通专科毕业证书。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第八章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助学措施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第十八条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在校学生可根据国家相关政策通过评比获得国家奖学金、国家励志奖学金和学校奖学金。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第十九条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家庭经济困难学生，可申请生源地信用助学贷款（未试点省市除外）、国家助学金、企业助学金、特困补助，也可申请参加学校组织的勤工助学活动。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国家资助政策详见《高等学校学生资助政策简介》。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第九章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附则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第二十一条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学院不委托任何中介机构和个人代办招生事宜，有关招生录取工作，考生或家长可直接与我校招生办公室联系。否则，产生的任何后果，学院不承担任何责任。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第二十二条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联系方式。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学院咨询电话：（</w:t>
      </w:r>
      <w:r>
        <w:rPr>
          <w:rFonts w:ascii="Times New Roman" w:eastAsia="Times New Roman" w:hAnsi="Times New Roman" w:cs="Times New Roman"/>
        </w:rPr>
        <w:t>023</w:t>
      </w:r>
      <w:r>
        <w:rPr>
          <w:rFonts w:ascii="SimSun" w:eastAsia="SimSun" w:hAnsi="SimSun" w:cs="SimSun"/>
        </w:rPr>
        <w:t>）</w:t>
      </w:r>
      <w:r>
        <w:rPr>
          <w:rFonts w:ascii="Times New Roman" w:eastAsia="Times New Roman" w:hAnsi="Times New Roman" w:cs="Times New Roman"/>
        </w:rPr>
        <w:t xml:space="preserve">49508777 49508222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学院监察电话：（</w:t>
      </w:r>
      <w:r>
        <w:rPr>
          <w:rFonts w:ascii="Times New Roman" w:eastAsia="Times New Roman" w:hAnsi="Times New Roman" w:cs="Times New Roman"/>
        </w:rPr>
        <w:t>023</w:t>
      </w:r>
      <w:r>
        <w:rPr>
          <w:rFonts w:ascii="SimSun" w:eastAsia="SimSun" w:hAnsi="SimSun" w:cs="SimSun"/>
        </w:rPr>
        <w:t>）</w:t>
      </w:r>
      <w:r>
        <w:rPr>
          <w:rFonts w:ascii="Times New Roman" w:eastAsia="Times New Roman" w:hAnsi="Times New Roman" w:cs="Times New Roman"/>
        </w:rPr>
        <w:t xml:space="preserve">49841169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学院微信平台：公众服务号</w:t>
      </w:r>
      <w:r>
        <w:rPr>
          <w:rFonts w:ascii="Times New Roman" w:eastAsia="Times New Roman" w:hAnsi="Times New Roman" w:cs="Times New Roman"/>
        </w:rPr>
        <w:t xml:space="preserve">cqkcwx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学院学院网址：</w:t>
      </w:r>
      <w:r>
        <w:rPr>
          <w:rFonts w:ascii="Times New Roman" w:eastAsia="Times New Roman" w:hAnsi="Times New Roman" w:cs="Times New Roman"/>
        </w:rPr>
        <w:t xml:space="preserve">www.cqie.cn                                 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学院邮编：</w:t>
      </w:r>
      <w:r>
        <w:rPr>
          <w:rFonts w:ascii="Times New Roman" w:eastAsia="Times New Roman" w:hAnsi="Times New Roman" w:cs="Times New Roman"/>
        </w:rPr>
        <w:t xml:space="preserve">402160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第二十三条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本章程解释权由重庆科创职业学院招生办负责解释。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重庆三峡医药高等专科学校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年全国普通高校招生章程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重庆安全技术职业学院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年普通高校招生章程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重庆高校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重庆大学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年强基计划招生简章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重庆高校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重庆大学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年高水平艺术团招生简章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重庆高校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重庆工程职业技术学院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年招生计划（秋季统招）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重庆高校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重庆幼儿师专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年普通高考分省市分专业计划表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重庆高校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重庆第二师范学院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重庆高校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重庆化工职业学院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 xml:space="preserve"> 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重庆高校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重庆电讯职业学院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重庆高校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重庆工商职业学院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重庆高校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重庆工商大学派斯学院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重庆高校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重庆人文科技学院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chongqing/2020/0717/17437.html" TargetMode="External" /><Relationship Id="rId11" Type="http://schemas.openxmlformats.org/officeDocument/2006/relationships/hyperlink" Target="http://www.gk114.com/a/gxzs/zszc/chongqing/2020/0629/17216.html" TargetMode="External" /><Relationship Id="rId12" Type="http://schemas.openxmlformats.org/officeDocument/2006/relationships/hyperlink" Target="http://www.gk114.com/a/gxzs/zszc/chongqing/2020/0629/17215.html" TargetMode="External" /><Relationship Id="rId13" Type="http://schemas.openxmlformats.org/officeDocument/2006/relationships/hyperlink" Target="http://www.gk114.com/a/gxzs/zszc/chongqing/2020/0629/17214.html" TargetMode="External" /><Relationship Id="rId14" Type="http://schemas.openxmlformats.org/officeDocument/2006/relationships/hyperlink" Target="http://www.gk114.com/a/gxzs/zszc/chongqing/2020/0629/17213.html" TargetMode="External" /><Relationship Id="rId15" Type="http://schemas.openxmlformats.org/officeDocument/2006/relationships/hyperlink" Target="http://www.gk114.com/a/gxzs/zszc/chongqing/2020/0629/17212.html" TargetMode="External" /><Relationship Id="rId16" Type="http://schemas.openxmlformats.org/officeDocument/2006/relationships/hyperlink" Target="http://www.gk114.com/a/gxzs/zszc/chongqing/2020/0629/17211.html" TargetMode="External" /><Relationship Id="rId17" Type="http://schemas.openxmlformats.org/officeDocument/2006/relationships/theme" Target="theme/theme1.xml" /><Relationship Id="rId18" Type="http://schemas.openxmlformats.org/officeDocument/2006/relationships/numbering" Target="numbering.xml" /><Relationship Id="rId19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chongqing/2020/0629/17185.html" TargetMode="External" /><Relationship Id="rId5" Type="http://schemas.openxmlformats.org/officeDocument/2006/relationships/hyperlink" Target="http://www.gk114.com/a/gxzs/zszc/chongqing/2020/0629/17187.html" TargetMode="External" /><Relationship Id="rId6" Type="http://schemas.openxmlformats.org/officeDocument/2006/relationships/hyperlink" Target="http://www.gk114.com/a/gxzs/zszc/chongqing/" TargetMode="External" /><Relationship Id="rId7" Type="http://schemas.openxmlformats.org/officeDocument/2006/relationships/hyperlink" Target="http://www.gk114.com/a/gxzs/zszc/chongqing/2022/0328/21993.html" TargetMode="External" /><Relationship Id="rId8" Type="http://schemas.openxmlformats.org/officeDocument/2006/relationships/hyperlink" Target="http://www.gk114.com/a/gxzs/zszc/chongqing/2022/0303/21802.html" TargetMode="External" /><Relationship Id="rId9" Type="http://schemas.openxmlformats.org/officeDocument/2006/relationships/hyperlink" Target="http://www.gk114.com/a/gxzs/zszc/chongqing/2020/0721/17448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