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院和考生的合法权益，确保学院招生工作顺利进行，按照《中华人民共和国教育法》，《中华人民共和国高等教育法》和教育主管部门有关政策和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本章程适用于重庆科技职业学院</w:t>
      </w:r>
      <w:r>
        <w:rPr>
          <w:rFonts w:ascii="Times New Roman" w:eastAsia="Times New Roman" w:hAnsi="Times New Roman" w:cs="Times New Roman"/>
        </w:rPr>
        <w:t>2020</w:t>
      </w:r>
      <w:r>
        <w:rPr>
          <w:rFonts w:ascii="SimSun" w:eastAsia="SimSun" w:hAnsi="SimSun" w:cs="SimSun"/>
        </w:rPr>
        <w:t>年全国统招高职（专科）招生工作。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学院全称：重庆科技职业学院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14491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双桥院区：重庆市双桥经济技术开发区天星大道</w:t>
      </w:r>
      <w:r>
        <w:rPr>
          <w:rFonts w:ascii="Times New Roman" w:eastAsia="Times New Roman" w:hAnsi="Times New Roman" w:cs="Times New Roman"/>
        </w:rPr>
        <w:t>25</w:t>
      </w:r>
      <w:r>
        <w:rPr>
          <w:rFonts w:ascii="SimSun" w:eastAsia="SimSun" w:hAnsi="SimSun" w:cs="SimSun"/>
        </w:rPr>
        <w:t>号（新生报到及就读地址）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万州院区：重庆市万州区双河口街道龙安路</w:t>
      </w:r>
      <w:r>
        <w:rPr>
          <w:rFonts w:ascii="Times New Roman" w:eastAsia="Times New Roman" w:hAnsi="Times New Roman" w:cs="Times New Roman"/>
        </w:rPr>
        <w:t>368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主管单位：重庆市教育委员会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简介：重庆科技职业学院是经重庆市人民政府批准、国家教育部备案的以培养科技信息创新技术、机械工程、经济管理、高端智能制造及服装产业领域高素质技术技能型人才的全日制民办普通高等职业学院（国标代码：</w:t>
      </w:r>
      <w:r>
        <w:rPr>
          <w:rFonts w:ascii="Times New Roman" w:eastAsia="Times New Roman" w:hAnsi="Times New Roman" w:cs="Times New Roman"/>
        </w:rPr>
        <w:t>14491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w:t>
      </w:r>
      <w:r>
        <w:rPr>
          <w:rFonts w:ascii="Times New Roman" w:eastAsia="Times New Roman" w:hAnsi="Times New Roman" w:cs="Times New Roman"/>
        </w:rPr>
        <w:t>400</w:t>
      </w:r>
      <w:r>
        <w:rPr>
          <w:rFonts w:ascii="SimSun" w:eastAsia="SimSun" w:hAnsi="SimSun" w:cs="SimSun"/>
        </w:rPr>
        <w:t>余亩，共设有两个院区，其中万州院区坐落于重庆市万州区双河口街道、双桥院区坐落于重庆市双桥经开区天星大道</w:t>
      </w:r>
      <w:r>
        <w:rPr>
          <w:rFonts w:ascii="Times New Roman" w:eastAsia="Times New Roman" w:hAnsi="Times New Roman" w:cs="Times New Roman"/>
        </w:rPr>
        <w:t>25</w:t>
      </w:r>
      <w:r>
        <w:rPr>
          <w:rFonts w:ascii="SimSun" w:eastAsia="SimSun" w:hAnsi="SimSun" w:cs="SimSun"/>
        </w:rPr>
        <w:t>号；学院投入重金打造建设了计算机中心、服装设计与工艺制作实训中心、建筑工程技术实训中心、机械电子实训中心及会计电算化实训中心。教师队伍及办学条件充分保证了学生的专业理论和实践课程的需要。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学院目前下设经济管理学院、幼教学院、工程学院、机械学院、智能学院、信息学院、艺术学院</w:t>
      </w:r>
      <w:r>
        <w:rPr>
          <w:rFonts w:ascii="Times New Roman" w:eastAsia="Times New Roman" w:hAnsi="Times New Roman" w:cs="Times New Roman"/>
        </w:rPr>
        <w:t>7</w:t>
      </w:r>
      <w:r>
        <w:rPr>
          <w:rFonts w:ascii="SimSun" w:eastAsia="SimSun" w:hAnsi="SimSun" w:cs="SimSun"/>
        </w:rPr>
        <w:t>个院系，覆盖了经济学、管理学、工学、艺术等学科门类，共囊括</w:t>
      </w:r>
      <w:r>
        <w:rPr>
          <w:rFonts w:ascii="Times New Roman" w:eastAsia="Times New Roman" w:hAnsi="Times New Roman" w:cs="Times New Roman"/>
        </w:rPr>
        <w:t>21</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学院信守</w:t>
      </w:r>
      <w:r>
        <w:rPr>
          <w:rFonts w:ascii="Times New Roman" w:eastAsia="Times New Roman" w:hAnsi="Times New Roman" w:cs="Times New Roman"/>
        </w:rPr>
        <w:t>“</w:t>
      </w:r>
      <w:r>
        <w:rPr>
          <w:rFonts w:ascii="SimSun" w:eastAsia="SimSun" w:hAnsi="SimSun" w:cs="SimSun"/>
        </w:rPr>
        <w:t>实用才是硬道理</w:t>
      </w:r>
      <w:r>
        <w:rPr>
          <w:rFonts w:ascii="Times New Roman" w:eastAsia="Times New Roman" w:hAnsi="Times New Roman" w:cs="Times New Roman"/>
        </w:rPr>
        <w:t>”</w:t>
      </w:r>
      <w:r>
        <w:rPr>
          <w:rFonts w:ascii="SimSun" w:eastAsia="SimSun" w:hAnsi="SimSun" w:cs="SimSun"/>
        </w:rPr>
        <w:t>的办学理念，坚持</w:t>
      </w:r>
      <w:r>
        <w:rPr>
          <w:rFonts w:ascii="Times New Roman" w:eastAsia="Times New Roman" w:hAnsi="Times New Roman" w:cs="Times New Roman"/>
        </w:rPr>
        <w:t>“</w:t>
      </w:r>
      <w:r>
        <w:rPr>
          <w:rFonts w:ascii="SimSun" w:eastAsia="SimSun" w:hAnsi="SimSun" w:cs="SimSun"/>
        </w:rPr>
        <w:t>求真务实、内涵建设、特色引领</w:t>
      </w:r>
      <w:r>
        <w:rPr>
          <w:rFonts w:ascii="Times New Roman" w:eastAsia="Times New Roman" w:hAnsi="Times New Roman" w:cs="Times New Roman"/>
        </w:rPr>
        <w:t>”</w:t>
      </w:r>
      <w:r>
        <w:rPr>
          <w:rFonts w:ascii="SimSun" w:eastAsia="SimSun" w:hAnsi="SimSun" w:cs="SimSun"/>
        </w:rPr>
        <w:t>发展之路，践行</w:t>
      </w:r>
      <w:r>
        <w:rPr>
          <w:rFonts w:ascii="Times New Roman" w:eastAsia="Times New Roman" w:hAnsi="Times New Roman" w:cs="Times New Roman"/>
        </w:rPr>
        <w:t>“</w:t>
      </w:r>
      <w:r>
        <w:rPr>
          <w:rFonts w:ascii="SimSun" w:eastAsia="SimSun" w:hAnsi="SimSun" w:cs="SimSun"/>
        </w:rPr>
        <w:t>修德强技，弘毅拓新</w:t>
      </w:r>
      <w:r>
        <w:rPr>
          <w:rFonts w:ascii="Times New Roman" w:eastAsia="Times New Roman" w:hAnsi="Times New Roman" w:cs="Times New Roman"/>
        </w:rPr>
        <w:t>”</w:t>
      </w:r>
      <w:r>
        <w:rPr>
          <w:rFonts w:ascii="SimSun" w:eastAsia="SimSun" w:hAnsi="SimSun" w:cs="SimSun"/>
        </w:rPr>
        <w:t>的院训，倡导</w:t>
      </w:r>
      <w:r>
        <w:rPr>
          <w:rFonts w:ascii="Times New Roman" w:eastAsia="Times New Roman" w:hAnsi="Times New Roman" w:cs="Times New Roman"/>
        </w:rPr>
        <w:t>“</w:t>
      </w:r>
      <w:r>
        <w:rPr>
          <w:rFonts w:ascii="SimSun" w:eastAsia="SimSun" w:hAnsi="SimSun" w:cs="SimSun"/>
        </w:rPr>
        <w:t>做学生满意的教师，做社会欢迎的学生</w:t>
      </w:r>
      <w:r>
        <w:rPr>
          <w:rFonts w:ascii="Times New Roman" w:eastAsia="Times New Roman" w:hAnsi="Times New Roman" w:cs="Times New Roman"/>
        </w:rPr>
        <w:t>”</w:t>
      </w:r>
      <w:r>
        <w:rPr>
          <w:rFonts w:ascii="SimSun" w:eastAsia="SimSun" w:hAnsi="SimSun" w:cs="SimSun"/>
        </w:rPr>
        <w:t>的院风，构建了</w:t>
      </w:r>
      <w:r>
        <w:rPr>
          <w:rFonts w:ascii="Times New Roman" w:eastAsia="Times New Roman" w:hAnsi="Times New Roman" w:cs="Times New Roman"/>
        </w:rPr>
        <w:t>“</w:t>
      </w:r>
      <w:r>
        <w:rPr>
          <w:rFonts w:ascii="SimSun" w:eastAsia="SimSun" w:hAnsi="SimSun" w:cs="SimSun"/>
        </w:rPr>
        <w:t>五融合</w:t>
      </w:r>
      <w:r>
        <w:rPr>
          <w:rFonts w:ascii="Times New Roman" w:eastAsia="Times New Roman" w:hAnsi="Times New Roman" w:cs="Times New Roman"/>
        </w:rPr>
        <w:t>”</w:t>
      </w:r>
      <w:r>
        <w:rPr>
          <w:rFonts w:ascii="SimSun" w:eastAsia="SimSun" w:hAnsi="SimSun" w:cs="SimSun"/>
        </w:rPr>
        <w:t>人才培养模式（培养目标与企业需求相融合、课程体系与工作过程相融合、理论教学与实践教学相融合、专业教师与能工巧匠相融合、院园文化与企业文化相融合），紧扣</w:t>
      </w:r>
      <w:r>
        <w:rPr>
          <w:rFonts w:ascii="Times New Roman" w:eastAsia="Times New Roman" w:hAnsi="Times New Roman" w:cs="Times New Roman"/>
        </w:rPr>
        <w:t>“</w:t>
      </w:r>
      <w:r>
        <w:rPr>
          <w:rFonts w:ascii="SimSun" w:eastAsia="SimSun" w:hAnsi="SimSun" w:cs="SimSun"/>
        </w:rPr>
        <w:t>三根链条</w:t>
      </w:r>
      <w:r>
        <w:rPr>
          <w:rFonts w:ascii="Times New Roman" w:eastAsia="Times New Roman" w:hAnsi="Times New Roman" w:cs="Times New Roman"/>
        </w:rPr>
        <w:t>”</w:t>
      </w:r>
      <w:r>
        <w:rPr>
          <w:rFonts w:ascii="SimSun" w:eastAsia="SimSun" w:hAnsi="SimSun" w:cs="SimSun"/>
        </w:rPr>
        <w:t>（产业行业链、职业岗位链、教育教学链），着力培养走向世界的高素质技术技能型人才。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招生工作组织机构：学院招生工作委员会是招生工作领导和决策机构，由院长任主任，分管招生工作副院长任常务副主任。学院招生处是组织和实施招生及其相关工作的常设机构，具体负责日常招生工作。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招生计划及专业：具体招生专业及计划数以各省、直辖市、自治区招办公布的招生专业及计划数为准。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收费标准：学院严格按照重庆市发展改革委、重庆市教委核定的收费标准执行。高职（专科）层次学制均为</w:t>
      </w:r>
      <w:r>
        <w:rPr>
          <w:rFonts w:ascii="Times New Roman" w:eastAsia="Times New Roman" w:hAnsi="Times New Roman" w:cs="Times New Roman"/>
        </w:rPr>
        <w:t>3</w:t>
      </w:r>
      <w:r>
        <w:rPr>
          <w:rFonts w:ascii="SimSun" w:eastAsia="SimSun" w:hAnsi="SimSun" w:cs="SimSun"/>
        </w:rPr>
        <w:t>年，学费收费为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4</w:t>
      </w:r>
      <w:r>
        <w:rPr>
          <w:rFonts w:ascii="SimSun" w:eastAsia="SimSun" w:hAnsi="SimSun" w:cs="SimSun"/>
        </w:rPr>
        <w:t>人间为</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退费管理规定：如因故退学或提前结束学业，学院按学生实际学习时间和实际住宿时间，按月计退剩余的学费和住宿费。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以公平、公正、公开为原则，从高分到低分择优录取。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外语语种要求：不限，入学后公共外语统一为英语。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加降分要求：对于报考我院且符合国家及各省（自治区、直辖市）规定的加分和降分条件的进档考生，按加分或降分后的总成绩降序排列，从高分到低分择优录取。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普通文理考生录取顺序：对实行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填报的省（自治区、直辖市），学院按考生填报的学院志愿优先的原则，按投档分数从高分到低分择优录取符合条件的上线考生。若第一志愿生源不足，则录取非第一志愿的上线考生。对实行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填报的省（自治区、直辖市），学院按相关省（自治区、直辖市）的规定执行。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）优先满足第一专业志愿，按分数高低录取。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）其它专业志愿视为平行志愿，按分数优先原则确定考生录取专业，分数相同时，专业志愿优先。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）专业计划录取不满额时，在服从专业志愿调配的考生中择优录取；不服从专业志愿调配的考生，如所填专业计划已录取满额，按退档处理。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报考我院的考生必须符合《普通高等学院招生体检指导意见》的要求。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学院根据当地省级高校招生委员会划定的同批次录取控制分数线，按考生报考数及招生计划数，确定我院调阅考生档案的比例，调档比例按当地省（自治区、直辖市）招办规定执行。分省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具体招生计划以各地招生办、考试院公布为准。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学院录取考生结果的公布渠道为考生所在省（直辖市、自治区）招办，考生亦可在我院网站中查询。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入学三个月内，学院将对新生进行全面复查，复查不合格者，学院将取消学籍。在院期间，一旦发现并查实高考录取弄虚作假的学生，学院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学生在规定年限内修完教学计划规定的全部课程，经学院考核，成绩合格，符合毕业条件，颁发教育部电子注册、国家承认学历的重庆科技职业学院高职（专科）毕业证书。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奖贷学金和贫困生资助办法：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学院建立了由国家助学贷款、奖学金、助学金、励志奖学金、勤工助学等构成的困难学生资助体系，帮助家庭经济困难学生顺利完成学业。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学生可根据国家相关政策通过评比获得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可通过申请评议获得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资助（享受国家助学金</w:t>
      </w:r>
      <w:r>
        <w:rPr>
          <w:rFonts w:ascii="Times New Roman" w:eastAsia="Times New Roman" w:hAnsi="Times New Roman" w:cs="Times New Roman"/>
        </w:rPr>
        <w:t>2300-4300</w:t>
      </w:r>
      <w:r>
        <w:rPr>
          <w:rFonts w:ascii="SimSun" w:eastAsia="SimSun" w:hAnsi="SimSun" w:cs="SimSun"/>
        </w:rPr>
        <w:t>元困难补助）。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同时按国家相关助学贷款政策，对当年入学的新生，可在生源地教育行政管理部门下属的学生资助管理中心咨询相关政策，申请办理生源地信用助学贷款；学院也为部分家庭经济困难学生提供勤工助学机会。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学院对德智体美劳全面发展的优秀学生颁发学院奖学金。（以上具体评发政策按教育部和学院文件规定执行）。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学院从不委托任何中介机构和个人代办招生事宜，有关招生录取工作，请直接与我院招生办公室联系，否则出现任何后果，学院概不负责。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招生部门：重庆科技职业学院招生处；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023-81093399</w:t>
      </w:r>
      <w:r>
        <w:rPr>
          <w:rFonts w:ascii="SimSun" w:eastAsia="SimSun" w:hAnsi="SimSun" w:cs="SimSun"/>
        </w:rPr>
        <w:t>；</w:t>
      </w:r>
      <w:r>
        <w:rPr>
          <w:rFonts w:ascii="Times New Roman" w:eastAsia="Times New Roman" w:hAnsi="Times New Roman" w:cs="Times New Roman"/>
        </w:rPr>
        <w:t xml:space="preserve">023-81903339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http://www.cqkjzyxy.com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招生监督投诉电话：</w:t>
      </w:r>
      <w:r>
        <w:rPr>
          <w:rFonts w:ascii="Times New Roman" w:eastAsia="Times New Roman" w:hAnsi="Times New Roman" w:cs="Times New Roman"/>
        </w:rPr>
        <w:t>023-81099567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 Q: 1489667204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400900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本章程由重庆科技职业学院招生处负责解释。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年无军籍地方本科生招生章程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重庆经贸职业学院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0.html" TargetMode="External" /><Relationship Id="rId5" Type="http://schemas.openxmlformats.org/officeDocument/2006/relationships/hyperlink" Target="http://www.gk114.com/a/gxzs/zszc/chongqing/2020/0629/1719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