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重庆财经职业学院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为深入贯彻依法办学、阳光招生的要求，切实维护考生和学校的合法权益，确保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年招生工作顺利进行，根据《中华人民共和国教育法》《中华人民共和国高等教育法》《重庆财经职业学院章程》和教育主管部门有关政策和规定，结合重庆财经职业学院实际情况，特制定本章程。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本章程适用于重庆财经职业学院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年全国统一招考高职（专科）招生工作。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学校全称：重庆财经职业学院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办学层次：全日制高职（专科）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办学地址：重庆市永川区昌州大道西段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402160</w:t>
      </w:r>
      <w:r>
        <w:rPr>
          <w:rFonts w:ascii="SimSun" w:eastAsia="SimSun" w:hAnsi="SimSun" w:cs="SimSun"/>
        </w:rPr>
        <w:t>。学校无其他分校和联合办学点。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学生修完学校教学计划规定的全部课程，成绩合格，准予毕业，颁发教育部电子注册、国家承认学历的重庆财经职业学院全日制普通高校专科毕业证书。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办学基本条件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学校位于重庆市永川区城区，占地</w:t>
      </w:r>
      <w:r>
        <w:rPr>
          <w:rFonts w:ascii="Times New Roman" w:eastAsia="Times New Roman" w:hAnsi="Times New Roman" w:cs="Times New Roman"/>
        </w:rPr>
        <w:t>710</w:t>
      </w:r>
      <w:r>
        <w:rPr>
          <w:rFonts w:ascii="SimSun" w:eastAsia="SimSun" w:hAnsi="SimSun" w:cs="SimSun"/>
        </w:rPr>
        <w:t>亩，现有全日制在籍学生</w:t>
      </w:r>
      <w:r>
        <w:rPr>
          <w:rFonts w:ascii="Times New Roman" w:eastAsia="Times New Roman" w:hAnsi="Times New Roman" w:cs="Times New Roman"/>
        </w:rPr>
        <w:t>10500</w:t>
      </w:r>
      <w:r>
        <w:rPr>
          <w:rFonts w:ascii="SimSun" w:eastAsia="SimSun" w:hAnsi="SimSun" w:cs="SimSun"/>
        </w:rPr>
        <w:t>余人，教学楼、实训楼、图书馆、学生公寓、学生食堂、标准田径运动场等设施齐全。学校师资力量雄厚，其中正高职称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人，副高职称</w:t>
      </w:r>
      <w:r>
        <w:rPr>
          <w:rFonts w:ascii="Times New Roman" w:eastAsia="Times New Roman" w:hAnsi="Times New Roman" w:cs="Times New Roman"/>
        </w:rPr>
        <w:t>68</w:t>
      </w:r>
      <w:r>
        <w:rPr>
          <w:rFonts w:ascii="SimSun" w:eastAsia="SimSun" w:hAnsi="SimSun" w:cs="SimSun"/>
        </w:rPr>
        <w:t>人，博士、硕士研究生</w:t>
      </w:r>
      <w:r>
        <w:rPr>
          <w:rFonts w:ascii="Times New Roman" w:eastAsia="Times New Roman" w:hAnsi="Times New Roman" w:cs="Times New Roman"/>
        </w:rPr>
        <w:t>223</w:t>
      </w:r>
      <w:r>
        <w:rPr>
          <w:rFonts w:ascii="SimSun" w:eastAsia="SimSun" w:hAnsi="SimSun" w:cs="SimSun"/>
        </w:rPr>
        <w:t>人；拥有重庆市首批黄大年式教师团队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个，重庆市首批高职院校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名师工作室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个，重庆市技能大师工作室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个，重庆市级教学团队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；拥有全国黄炎培职业教育奖杰出教师、全国职业院校信息化教学指导委员会委员、全国现代学徒制专家库入库专家、重庆市名师、重庆市教书育人楷模、重庆市优秀教师、重庆市优秀教育工作者、重庆市教育改革专家委员会专家、重庆市高校中青年骨干教师、重庆市会计青年英才等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招生机构及监督机构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招生工作领导小组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学校成立由校长任组长的招生工作领导小组，坚持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集体议事、集体决策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制度，领导学校招生工作。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学校招生就业服务中心下设招生办公室，为学校常设机构，其主要职责是贯彻执行国家招生政策和制度，在学校招生工作领导小组的领导下，负责学校招生工作的组织实施。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纪检监督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为确保招生工作的公平、公正、公开，学校设立由学校纪委书记任组长的招生监察领导小组，负责对学校招生的各个环节进行全程监督，处理招生工作相关的信访、投诉和申诉。监督电话：</w:t>
      </w:r>
      <w:r>
        <w:rPr>
          <w:rFonts w:ascii="Times New Roman" w:eastAsia="Times New Roman" w:hAnsi="Times New Roman" w:cs="Times New Roman"/>
        </w:rPr>
        <w:t>023-49655436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招生对象、范围、计划及收费标准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已参加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年全国普通高校招生考试的普通文理科考生。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招生范围及计划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年面向重庆、四川、海南、贵州、甘肃、内蒙古、河南、山西、安徽、陕西、云南、广西、江西、湖北、河北、吉林、福建、广东、青海、西藏等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个省（自治区、直辖市）招收普通高职（专科）学生</w:t>
      </w:r>
      <w:r>
        <w:rPr>
          <w:rFonts w:ascii="Times New Roman" w:eastAsia="Times New Roman" w:hAnsi="Times New Roman" w:cs="Times New Roman"/>
        </w:rPr>
        <w:t>4594</w:t>
      </w:r>
      <w:r>
        <w:rPr>
          <w:rFonts w:ascii="SimSun" w:eastAsia="SimSun" w:hAnsi="SimSun" w:cs="SimSun"/>
        </w:rPr>
        <w:t>名。分省分专业计划详见各省（自治区、直辖市）招办（考试院）公布的重庆财经职业学院计划情况及说明。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学校严格按照重庆市发展改革委、财政局和重庆市教委有关文件及规定收费。学费</w:t>
      </w:r>
      <w:r>
        <w:rPr>
          <w:rFonts w:ascii="Times New Roman" w:eastAsia="Times New Roman" w:hAnsi="Times New Roman" w:cs="Times New Roman"/>
        </w:rPr>
        <w:t>5000-6500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学年，住宿费</w:t>
      </w:r>
      <w:r>
        <w:rPr>
          <w:rFonts w:ascii="Times New Roman" w:eastAsia="Times New Roman" w:hAnsi="Times New Roman" w:cs="Times New Roman"/>
        </w:rPr>
        <w:t>500-1200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学年，书本费</w:t>
      </w:r>
      <w:r>
        <w:rPr>
          <w:rFonts w:ascii="Times New Roman" w:eastAsia="Times New Roman" w:hAnsi="Times New Roman" w:cs="Times New Roman"/>
        </w:rPr>
        <w:t xml:space="preserve">600 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学年（据实结算，多退少补）。实际收费标准以市物价主管部门最新核定的标准为准，学校分别在本校招生信息网（</w:t>
      </w:r>
      <w:r>
        <w:rPr>
          <w:rFonts w:ascii="Times New Roman" w:eastAsia="Times New Roman" w:hAnsi="Times New Roman" w:cs="Times New Roman"/>
        </w:rPr>
        <w:t>http://cqcfezs.university-hr.cn</w:t>
      </w:r>
      <w:r>
        <w:rPr>
          <w:rFonts w:ascii="SimSun" w:eastAsia="SimSun" w:hAnsi="SimSun" w:cs="SimSun"/>
        </w:rPr>
        <w:t>）、财务与资产管理处网站（</w:t>
      </w:r>
      <w:r>
        <w:rPr>
          <w:rFonts w:ascii="Times New Roman" w:eastAsia="Times New Roman" w:hAnsi="Times New Roman" w:cs="Times New Roman"/>
        </w:rPr>
        <w:t>http://cwzcgl.cqcfe.com/article_103140.html</w:t>
      </w:r>
      <w:r>
        <w:rPr>
          <w:rFonts w:ascii="SimSun" w:eastAsia="SimSun" w:hAnsi="SimSun" w:cs="SimSun"/>
        </w:rPr>
        <w:t>）和缴费现场进行公示。如因故退学或提前结束学业，学校按学生实际学习时间和实际住宿时间，按月计退剩余的学费和住宿费。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学校严格按照教育部颁发的《普通高等学校招生工作规定》和各省（直辖市、自治区）有关文件规定的招生政策，遵循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德智体美劳全面考核，择优录取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的原则录取新生。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依照生源省（自治区、直辖市）招办（考试院）所公布的最低录取控制线及投档原则执行，若录取不满额，则征集志愿。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专业确定方法。对已经投档的考生，按专业志愿优先的原则从高分到低分确定录取专业。对报考专业计划已满且服从专业调剂的考生，学校将在缺额的专业中进行调配安排。不服从专业调剂的考生，则予以退档。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符合国家及生源省（自治区、直辖市）规定的加分和降分条件，经生源省（自治区、直辖市）招办（考试院）批准投档的考生，学校对所加分和降分予以认可并择优录取。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录取结果公布渠道为生源省（自治区、直辖市）招办（考试院）。亦可在重庆财经职业学院招生信息网录取查询系统（</w:t>
      </w:r>
      <w:r>
        <w:rPr>
          <w:rFonts w:ascii="Times New Roman" w:eastAsia="Times New Roman" w:hAnsi="Times New Roman" w:cs="Times New Roman"/>
        </w:rPr>
        <w:t>http://cqcfezs.university-hr.cn/search_zs.php</w:t>
      </w:r>
      <w:r>
        <w:rPr>
          <w:rFonts w:ascii="SimSun" w:eastAsia="SimSun" w:hAnsi="SimSun" w:cs="SimSun"/>
        </w:rPr>
        <w:t>）查询。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语种及体检相关要求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学校各专业录取时均不限制外语语种，学生入学后开设英语公共外语课。各专业均不限制男女比例和年龄。考生身体状况必须符合《普通高等学校招生体检标准》的规定。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新生于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月（具体时间见录取通知书）到校报到入学，新生入学后，学校将按照教育部的规定对新生入学资格进行复查，复查不合格的学生将按有关规定给予相应处理。被我校录取的新生，应在学校规定的期限内到校办理入学手续。因故不能按期入学者，应向学校请假。未请假或请假逾期未报到者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助学保障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学校建立奖、助、贷、勤、缓、减、免、补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八位一体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资助体系，严格执行国家奖学金、国家励志奖学金、国家助学金、生源地信用助学贷款等资助政策，帮助家庭经济困难学生顺利完成学业。国家奖学金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学年；国家助学金</w:t>
      </w:r>
      <w:r>
        <w:rPr>
          <w:rFonts w:ascii="Times New Roman" w:eastAsia="Times New Roman" w:hAnsi="Times New Roman" w:cs="Times New Roman"/>
        </w:rPr>
        <w:t>2300—4300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学年。家庭经济困难的学生可到生源地学生资助中心办理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生源地信用助学贷款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（每学年最高可贷款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元）。品学兼优的学生还有机会获得学校奖学金，一等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学年，二等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学年，三等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学年。除此之外，学校制定了家庭经济困难学生认定办法、困难补助管理办法以及学生勤工助学管理办法等，具体参见学生手册。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学校未委托任何中介机构或个人从事代理招生工作，有关招生事宜请直接向学校招生部门咨询，否则，出现任何后果学校将不承担责任。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本章程解释权属学校招生工作领导小组。本章程自发布之日起生效。其他未尽事宜以《重庆市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年全国普通高等学校招生工作实施办法》文件精神办理。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招办电话：</w:t>
      </w:r>
      <w:r>
        <w:rPr>
          <w:rFonts w:ascii="Times New Roman" w:eastAsia="Times New Roman" w:hAnsi="Times New Roman" w:cs="Times New Roman"/>
        </w:rPr>
        <w:t>023-49834729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49655062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023-49834729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http://www.cqcfe.com/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学校招生信息网：</w:t>
      </w:r>
      <w:r>
        <w:rPr>
          <w:rFonts w:ascii="Times New Roman" w:eastAsia="Times New Roman" w:hAnsi="Times New Roman" w:cs="Times New Roman"/>
        </w:rPr>
        <w:t xml:space="preserve">http://cqcfezs.university-hr.cn/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学校官方微信公众号：重庆财经职业学院（</w:t>
      </w:r>
      <w:r>
        <w:rPr>
          <w:rFonts w:ascii="Times New Roman" w:eastAsia="Times New Roman" w:hAnsi="Times New Roman" w:cs="Times New Roman"/>
        </w:rPr>
        <w:t>cqcjzy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cqcjzs@126.com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咨询地址：重庆市永川区昌州大道西段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重庆财经职业学院招生办公室。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年全国普通高等学校招生章程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165.html" TargetMode="External" /><Relationship Id="rId5" Type="http://schemas.openxmlformats.org/officeDocument/2006/relationships/hyperlink" Target="http://www.gk114.com/a/gxzs/zszc/chongqing/2020/0629/17167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