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重庆轻工职业学院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重庆轻工职业学院属重庆市教育委员会主管的民办普通高职专科学院。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为确保我院</w:t>
      </w:r>
      <w:r>
        <w:rPr>
          <w:rFonts w:ascii="Times New Roman" w:eastAsia="Times New Roman" w:hAnsi="Times New Roman" w:cs="Times New Roman"/>
        </w:rPr>
        <w:t>2019</w:t>
      </w:r>
      <w:r>
        <w:rPr>
          <w:rFonts w:ascii="SimSun" w:eastAsia="SimSun" w:hAnsi="SimSun" w:cs="SimSun"/>
        </w:rPr>
        <w:t>年招生工作的公平、公正、公开，规范招生行为，维护考生合法权益，根据教育部、重庆市教委和重庆市大学中专招生委员会的相关规定，特制定本章程。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重庆轻工职业学院</w:t>
      </w:r>
      <w:r>
        <w:rPr>
          <w:rFonts w:ascii="Times New Roman" w:eastAsia="Times New Roman" w:hAnsi="Times New Roman" w:cs="Times New Roman"/>
        </w:rPr>
        <w:t>(</w:t>
      </w:r>
      <w:r>
        <w:rPr>
          <w:rFonts w:ascii="SimSun" w:eastAsia="SimSun" w:hAnsi="SimSun" w:cs="SimSun"/>
        </w:rPr>
        <w:t>院校代码</w:t>
      </w:r>
      <w:r>
        <w:rPr>
          <w:rFonts w:ascii="Times New Roman" w:eastAsia="Times New Roman" w:hAnsi="Times New Roman" w:cs="Times New Roman"/>
        </w:rPr>
        <w:t xml:space="preserve"> 14368)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办学地点：重庆市九龙坡区含谷镇宝洪村</w:t>
      </w:r>
      <w:r>
        <w:rPr>
          <w:rFonts w:ascii="Times New Roman" w:eastAsia="Times New Roman" w:hAnsi="Times New Roman" w:cs="Times New Roman"/>
        </w:rPr>
        <w:t>4</w:t>
      </w:r>
      <w:r>
        <w:rPr>
          <w:rFonts w:ascii="SimSun" w:eastAsia="SimSun" w:hAnsi="SimSun" w:cs="SimSun"/>
        </w:rPr>
        <w:t>号附</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我院是</w:t>
      </w:r>
      <w:r>
        <w:rPr>
          <w:rFonts w:ascii="Times New Roman" w:eastAsia="Times New Roman" w:hAnsi="Times New Roman" w:cs="Times New Roman"/>
        </w:rPr>
        <w:t>2011</w:t>
      </w:r>
      <w:r>
        <w:rPr>
          <w:rFonts w:ascii="SimSun" w:eastAsia="SimSun" w:hAnsi="SimSun" w:cs="SimSun"/>
        </w:rPr>
        <w:t>年，经重庆市人民政府批准、教育部备案的全日制普通高职专科学院。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毕业证书颁发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学生在规定年限内修完教学计划规定的全部课程，成绩合格，准予毕业，颁发经教育部网上电子注册的重庆轻工职业学院全日制普通高职专科毕业证书。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重庆轻工职业学院是一所重庆市属全日制普通高职院校。学院坐落于重庆市经济强区九龙坡区含谷镇，与重庆大学城比邻。重庆轻工职业学院承袭人民教育家陶行知</w:t>
      </w:r>
      <w:r>
        <w:rPr>
          <w:rFonts w:ascii="Times New Roman" w:eastAsia="Times New Roman" w:hAnsi="Times New Roman" w:cs="Times New Roman"/>
        </w:rPr>
        <w:t>“</w:t>
      </w:r>
      <w:r>
        <w:rPr>
          <w:rFonts w:ascii="SimSun" w:eastAsia="SimSun" w:hAnsi="SimSun" w:cs="SimSun"/>
        </w:rPr>
        <w:t>教人求真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学做真人</w:t>
      </w:r>
      <w:r>
        <w:rPr>
          <w:rFonts w:ascii="Times New Roman" w:eastAsia="Times New Roman" w:hAnsi="Times New Roman" w:cs="Times New Roman"/>
        </w:rPr>
        <w:t>”</w:t>
      </w:r>
      <w:r>
        <w:rPr>
          <w:rFonts w:ascii="SimSun" w:eastAsia="SimSun" w:hAnsi="SimSun" w:cs="SimSun"/>
        </w:rPr>
        <w:t>的治学旨趣，形成了</w:t>
      </w:r>
      <w:r>
        <w:rPr>
          <w:rFonts w:ascii="Times New Roman" w:eastAsia="Times New Roman" w:hAnsi="Times New Roman" w:cs="Times New Roman"/>
        </w:rPr>
        <w:t>“</w:t>
      </w:r>
      <w:r>
        <w:rPr>
          <w:rFonts w:ascii="SimSun" w:eastAsia="SimSun" w:hAnsi="SimSun" w:cs="SimSun"/>
        </w:rPr>
        <w:t>教学求真，知行合一</w:t>
      </w:r>
      <w:r>
        <w:rPr>
          <w:rFonts w:ascii="Times New Roman" w:eastAsia="Times New Roman" w:hAnsi="Times New Roman" w:cs="Times New Roman"/>
        </w:rPr>
        <w:t>”</w:t>
      </w:r>
      <w:r>
        <w:rPr>
          <w:rFonts w:ascii="SimSun" w:eastAsia="SimSun" w:hAnsi="SimSun" w:cs="SimSun"/>
        </w:rPr>
        <w:t>的校训，确立了</w:t>
      </w:r>
      <w:r>
        <w:rPr>
          <w:rFonts w:ascii="Times New Roman" w:eastAsia="Times New Roman" w:hAnsi="Times New Roman" w:cs="Times New Roman"/>
        </w:rPr>
        <w:t>“</w:t>
      </w:r>
      <w:r>
        <w:rPr>
          <w:rFonts w:ascii="SimSun" w:eastAsia="SimSun" w:hAnsi="SimSun" w:cs="SimSun"/>
        </w:rPr>
        <w:t>以陶行知文化为基，以人为本，产学合作，质量立校，双证融通，特色发展</w:t>
      </w:r>
      <w:r>
        <w:rPr>
          <w:rFonts w:ascii="Times New Roman" w:eastAsia="Times New Roman" w:hAnsi="Times New Roman" w:cs="Times New Roman"/>
        </w:rPr>
        <w:t>”</w:t>
      </w:r>
      <w:r>
        <w:rPr>
          <w:rFonts w:ascii="SimSun" w:eastAsia="SimSun" w:hAnsi="SimSun" w:cs="SimSun"/>
        </w:rPr>
        <w:t>的办学理念。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2011</w:t>
      </w:r>
      <w:r>
        <w:rPr>
          <w:rFonts w:ascii="SimSun" w:eastAsia="SimSun" w:hAnsi="SimSun" w:cs="SimSun"/>
        </w:rPr>
        <w:t>年以来，学校各项事业发展迅速，办学实力不断增强。</w:t>
      </w:r>
      <w:r>
        <w:rPr>
          <w:rFonts w:ascii="Times New Roman" w:eastAsia="Times New Roman" w:hAnsi="Times New Roman" w:cs="Times New Roman"/>
        </w:rPr>
        <w:t>2015</w:t>
      </w:r>
      <w:r>
        <w:rPr>
          <w:rFonts w:ascii="SimSun" w:eastAsia="SimSun" w:hAnsi="SimSun" w:cs="SimSun"/>
        </w:rPr>
        <w:t>年，学院接受教育部人才培养工作评估，取得了良好的成绩。截至目前，占地面积约</w:t>
      </w:r>
      <w:r>
        <w:rPr>
          <w:rFonts w:ascii="Times New Roman" w:eastAsia="Times New Roman" w:hAnsi="Times New Roman" w:cs="Times New Roman"/>
        </w:rPr>
        <w:t>192</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总建筑面积约</w:t>
      </w:r>
      <w:r>
        <w:rPr>
          <w:rFonts w:ascii="Times New Roman" w:eastAsia="Times New Roman" w:hAnsi="Times New Roman" w:cs="Times New Roman"/>
        </w:rPr>
        <w:t>7.36</w:t>
      </w:r>
      <w:r>
        <w:rPr>
          <w:rFonts w:ascii="SimSun" w:eastAsia="SimSun" w:hAnsi="SimSun" w:cs="SimSun"/>
        </w:rPr>
        <w:t>万平方米，固定资产总值</w:t>
      </w:r>
      <w:r>
        <w:rPr>
          <w:rFonts w:ascii="Times New Roman" w:eastAsia="Times New Roman" w:hAnsi="Times New Roman" w:cs="Times New Roman"/>
        </w:rPr>
        <w:t>1.813</w:t>
      </w:r>
      <w:r>
        <w:rPr>
          <w:rFonts w:ascii="SimSun" w:eastAsia="SimSun" w:hAnsi="SimSun" w:cs="SimSun"/>
        </w:rPr>
        <w:t>亿元，教学科研仪器设备总值</w:t>
      </w:r>
      <w:r>
        <w:rPr>
          <w:rFonts w:ascii="Times New Roman" w:eastAsia="Times New Roman" w:hAnsi="Times New Roman" w:cs="Times New Roman"/>
        </w:rPr>
        <w:t>2052.4</w:t>
      </w:r>
      <w:r>
        <w:rPr>
          <w:rFonts w:ascii="SimSun" w:eastAsia="SimSun" w:hAnsi="SimSun" w:cs="SimSun"/>
        </w:rPr>
        <w:t>万元，纸质图书</w:t>
      </w:r>
      <w:r>
        <w:rPr>
          <w:rFonts w:ascii="Times New Roman" w:eastAsia="Times New Roman" w:hAnsi="Times New Roman" w:cs="Times New Roman"/>
        </w:rPr>
        <w:t>20</w:t>
      </w:r>
      <w:r>
        <w:rPr>
          <w:rFonts w:ascii="SimSun" w:eastAsia="SimSun" w:hAnsi="SimSun" w:cs="SimSun"/>
        </w:rPr>
        <w:t>余万册。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学院共开设有</w:t>
      </w:r>
      <w:r>
        <w:rPr>
          <w:rFonts w:ascii="Times New Roman" w:eastAsia="Times New Roman" w:hAnsi="Times New Roman" w:cs="Times New Roman"/>
        </w:rPr>
        <w:t>10</w:t>
      </w:r>
      <w:r>
        <w:rPr>
          <w:rFonts w:ascii="SimSun" w:eastAsia="SimSun" w:hAnsi="SimSun" w:cs="SimSun"/>
        </w:rPr>
        <w:t>大类</w:t>
      </w:r>
      <w:r>
        <w:rPr>
          <w:rFonts w:ascii="Times New Roman" w:eastAsia="Times New Roman" w:hAnsi="Times New Roman" w:cs="Times New Roman"/>
        </w:rPr>
        <w:t>20</w:t>
      </w:r>
      <w:r>
        <w:rPr>
          <w:rFonts w:ascii="SimSun" w:eastAsia="SimSun" w:hAnsi="SimSun" w:cs="SimSun"/>
        </w:rPr>
        <w:t>个专业。设有食品系、药学系、机电系、信息技术系、管理系、设计系等</w:t>
      </w:r>
      <w:r>
        <w:rPr>
          <w:rFonts w:ascii="Times New Roman" w:eastAsia="Times New Roman" w:hAnsi="Times New Roman" w:cs="Times New Roman"/>
        </w:rPr>
        <w:t>6</w:t>
      </w:r>
      <w:r>
        <w:rPr>
          <w:rFonts w:ascii="SimSun" w:eastAsia="SimSun" w:hAnsi="SimSun" w:cs="SimSun"/>
        </w:rPr>
        <w:t>个系部，</w:t>
      </w:r>
      <w:r>
        <w:rPr>
          <w:rFonts w:ascii="Times New Roman" w:eastAsia="Times New Roman" w:hAnsi="Times New Roman" w:cs="Times New Roman"/>
        </w:rPr>
        <w:t>19</w:t>
      </w:r>
      <w:r>
        <w:rPr>
          <w:rFonts w:ascii="SimSun" w:eastAsia="SimSun" w:hAnsi="SimSun" w:cs="SimSun"/>
        </w:rPr>
        <w:t>个党政管理部门和教辅部门。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学院依据国家及重庆经济社会发展、职业教育改革和发展的要求</w:t>
      </w:r>
      <w:r>
        <w:rPr>
          <w:rFonts w:ascii="Times New Roman" w:eastAsia="Times New Roman" w:hAnsi="Times New Roman" w:cs="Times New Roman"/>
        </w:rPr>
        <w:t>,</w:t>
      </w:r>
      <w:r>
        <w:rPr>
          <w:rFonts w:ascii="SimSun" w:eastAsia="SimSun" w:hAnsi="SimSun" w:cs="SimSun"/>
        </w:rPr>
        <w:t>以服务发展为宗旨，促进就业为导向，产学结合为途径，立足重庆、面向西部、辐射全国，为重庆的轻工业和现代服务业培养高素质技术技能人才。现有在校生</w:t>
      </w:r>
      <w:r>
        <w:rPr>
          <w:rFonts w:ascii="Times New Roman" w:eastAsia="Times New Roman" w:hAnsi="Times New Roman" w:cs="Times New Roman"/>
        </w:rPr>
        <w:t>3000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w:t>
      </w:r>
      <w:r>
        <w:rPr>
          <w:rFonts w:ascii="Times New Roman" w:eastAsia="Times New Roman" w:hAnsi="Times New Roman" w:cs="Times New Roman"/>
        </w:rPr>
        <w:t>“</w:t>
      </w:r>
      <w:r>
        <w:rPr>
          <w:rFonts w:ascii="SimSun" w:eastAsia="SimSun" w:hAnsi="SimSun" w:cs="SimSun"/>
        </w:rPr>
        <w:t>质量与特色立校，人才强校，文化兴校</w:t>
      </w:r>
      <w:r>
        <w:rPr>
          <w:rFonts w:ascii="Times New Roman" w:eastAsia="Times New Roman" w:hAnsi="Times New Roman" w:cs="Times New Roman"/>
        </w:rPr>
        <w:t>”</w:t>
      </w:r>
      <w:r>
        <w:rPr>
          <w:rFonts w:ascii="SimSun" w:eastAsia="SimSun" w:hAnsi="SimSun" w:cs="SimSun"/>
        </w:rPr>
        <w:t>的发展战略，按</w:t>
      </w:r>
      <w:r>
        <w:rPr>
          <w:rFonts w:ascii="Times New Roman" w:eastAsia="Times New Roman" w:hAnsi="Times New Roman" w:cs="Times New Roman"/>
        </w:rPr>
        <w:t>“</w:t>
      </w:r>
      <w:r>
        <w:rPr>
          <w:rFonts w:ascii="SimSun" w:eastAsia="SimSun" w:hAnsi="SimSun" w:cs="SimSun"/>
        </w:rPr>
        <w:t>一体两翼</w:t>
      </w:r>
      <w:r>
        <w:rPr>
          <w:rFonts w:ascii="Times New Roman" w:eastAsia="Times New Roman" w:hAnsi="Times New Roman" w:cs="Times New Roman"/>
        </w:rPr>
        <w:t>”</w:t>
      </w:r>
      <w:r>
        <w:rPr>
          <w:rFonts w:ascii="SimSun" w:eastAsia="SimSun" w:hAnsi="SimSun" w:cs="SimSun"/>
        </w:rPr>
        <w:t>专业建设发展思路</w:t>
      </w:r>
      <w:r>
        <w:rPr>
          <w:rFonts w:ascii="Times New Roman" w:eastAsia="Times New Roman" w:hAnsi="Times New Roman" w:cs="Times New Roman"/>
        </w:rPr>
        <w:t>,</w:t>
      </w:r>
      <w:r>
        <w:rPr>
          <w:rFonts w:ascii="SimSun" w:eastAsia="SimSun" w:hAnsi="SimSun" w:cs="SimSun"/>
        </w:rPr>
        <w:t>构建以现代服务业为主体，以新一代信息技术产业、先进制造业为两翼协调发展的专业群，坚持校企合作，加强职业培训和产学研究，创建轻工行业特色鲜明、教育教学质量优良的高等职业院校。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实施校企合作，探索培养模式：学院同</w:t>
      </w:r>
      <w:r>
        <w:rPr>
          <w:rFonts w:ascii="Times New Roman" w:eastAsia="Times New Roman" w:hAnsi="Times New Roman" w:cs="Times New Roman"/>
        </w:rPr>
        <w:t>300</w:t>
      </w:r>
      <w:r>
        <w:rPr>
          <w:rFonts w:ascii="SimSun" w:eastAsia="SimSun" w:hAnsi="SimSun" w:cs="SimSun"/>
        </w:rPr>
        <w:t>余家企业建立合作关系，与其中</w:t>
      </w:r>
      <w:r>
        <w:rPr>
          <w:rFonts w:ascii="Times New Roman" w:eastAsia="Times New Roman" w:hAnsi="Times New Roman" w:cs="Times New Roman"/>
        </w:rPr>
        <w:t>80</w:t>
      </w:r>
      <w:r>
        <w:rPr>
          <w:rFonts w:ascii="SimSun" w:eastAsia="SimSun" w:hAnsi="SimSun" w:cs="SimSun"/>
        </w:rPr>
        <w:t>家企业共建校外实习实训基地。利用企业资源，坚持工学结合，推进课程内容与职业标准、教学过程与生产（工作）过程的两个对接，探索</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人才培养模式。注重协同行业、企业共同参与文化育人；坚持合作办学、合作育人、合作就业、合作发展；重视职业能力和职业素养培育，实习与就业有机结合；强调过程考核与结果考核相结合，全方位考核学生能力。围绕职业岗位所涉及的职业素养、典型任务、典型工艺、典型流程、职业资格标准设置课程体系，将行业企业文化融入其中。校企合作共同制定专业人才培养方案、课程标准，合作开发教材、讲义和实习实训指导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关心学生成长，提高综合素质：学院坚持</w:t>
      </w:r>
      <w:r>
        <w:rPr>
          <w:rFonts w:ascii="Times New Roman" w:eastAsia="Times New Roman" w:hAnsi="Times New Roman" w:cs="Times New Roman"/>
        </w:rPr>
        <w:t>“</w:t>
      </w:r>
      <w:r>
        <w:rPr>
          <w:rFonts w:ascii="SimSun" w:eastAsia="SimSun" w:hAnsi="SimSun" w:cs="SimSun"/>
        </w:rPr>
        <w:t>育人为本、德育为先、规范和谐、沟通激励</w:t>
      </w:r>
      <w:r>
        <w:rPr>
          <w:rFonts w:ascii="Times New Roman" w:eastAsia="Times New Roman" w:hAnsi="Times New Roman" w:cs="Times New Roman"/>
        </w:rPr>
        <w:t>”</w:t>
      </w:r>
      <w:r>
        <w:rPr>
          <w:rFonts w:ascii="SimSun" w:eastAsia="SimSun" w:hAnsi="SimSun" w:cs="SimSun"/>
        </w:rPr>
        <w:t>的学生管理理念，建立了院、系、班三级互动的学生教育运行机制。实施</w:t>
      </w:r>
      <w:r>
        <w:rPr>
          <w:rFonts w:ascii="Times New Roman" w:eastAsia="Times New Roman" w:hAnsi="Times New Roman" w:cs="Times New Roman"/>
        </w:rPr>
        <w:t>“</w:t>
      </w:r>
      <w:r>
        <w:rPr>
          <w:rFonts w:ascii="SimSun" w:eastAsia="SimSun" w:hAnsi="SimSun" w:cs="SimSun"/>
        </w:rPr>
        <w:t>小班教学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小班管理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辅导员</w:t>
      </w:r>
      <w:r>
        <w:rPr>
          <w:rFonts w:ascii="Times New Roman" w:eastAsia="Times New Roman" w:hAnsi="Times New Roman" w:cs="Times New Roman"/>
        </w:rPr>
        <w:t>+</w:t>
      </w:r>
      <w:r>
        <w:rPr>
          <w:rFonts w:ascii="SimSun" w:eastAsia="SimSun" w:hAnsi="SimSun" w:cs="SimSun"/>
        </w:rPr>
        <w:t>导师制</w:t>
      </w:r>
      <w:r>
        <w:rPr>
          <w:rFonts w:ascii="Times New Roman" w:eastAsia="Times New Roman" w:hAnsi="Times New Roman" w:cs="Times New Roman"/>
        </w:rPr>
        <w:t>”</w:t>
      </w:r>
      <w:r>
        <w:rPr>
          <w:rFonts w:ascii="SimSun" w:eastAsia="SimSun" w:hAnsi="SimSun" w:cs="SimSun"/>
        </w:rPr>
        <w:t>。学院始终把学生综合素质培养提高作为学校育人的三件大事（文化素质、职业素质、综合素质）之一，狠抓落实，把陶行知</w:t>
      </w:r>
      <w:r>
        <w:rPr>
          <w:rFonts w:ascii="Times New Roman" w:eastAsia="Times New Roman" w:hAnsi="Times New Roman" w:cs="Times New Roman"/>
        </w:rPr>
        <w:t>“</w:t>
      </w:r>
      <w:r>
        <w:rPr>
          <w:rFonts w:ascii="SimSun" w:eastAsia="SimSun" w:hAnsi="SimSun" w:cs="SimSun"/>
        </w:rPr>
        <w:t>生活教育</w:t>
      </w:r>
      <w:r>
        <w:rPr>
          <w:rFonts w:ascii="Times New Roman" w:eastAsia="Times New Roman" w:hAnsi="Times New Roman" w:cs="Times New Roman"/>
        </w:rPr>
        <w:t>”</w:t>
      </w:r>
      <w:r>
        <w:rPr>
          <w:rFonts w:ascii="SimSun" w:eastAsia="SimSun" w:hAnsi="SimSun" w:cs="SimSun"/>
        </w:rPr>
        <w:t>思想，贯穿于学生学习生活的所有环节，强调自主管理。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重庆轻工职业学院设立招生委员会，负责制定招生政策，确定招生计划，讨论决定招生重大事宜。招生委员会由院领导、相关部门负责人组成。对招生工作实施全过程监督。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重庆轻工职业学院招生办公室是学院组织和实施招生工作的常设机构，具体负责招生的日常工作。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第四章招生专业、计划及录取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招生区域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年，面向重庆、四川、贵州、甘肃、云南、湖北等省份招生，具体招生计划以各省市招办公布为准。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年，我院共开设</w:t>
      </w:r>
      <w:r>
        <w:rPr>
          <w:rFonts w:ascii="Times New Roman" w:eastAsia="Times New Roman" w:hAnsi="Times New Roman" w:cs="Times New Roman"/>
        </w:rPr>
        <w:t>6</w:t>
      </w:r>
      <w:r>
        <w:rPr>
          <w:rFonts w:ascii="SimSun" w:eastAsia="SimSun" w:hAnsi="SimSun" w:cs="SimSun"/>
        </w:rPr>
        <w:t>个系</w:t>
      </w:r>
      <w:r>
        <w:rPr>
          <w:rFonts w:ascii="Times New Roman" w:eastAsia="Times New Roman" w:hAnsi="Times New Roman" w:cs="Times New Roman"/>
        </w:rPr>
        <w:t>18</w:t>
      </w:r>
      <w:r>
        <w:rPr>
          <w:rFonts w:ascii="SimSun" w:eastAsia="SimSun" w:hAnsi="SimSun" w:cs="SimSun"/>
        </w:rPr>
        <w:t>个专业，各专业严格按重庆市物价局、财政局、教委核定的标准收取学费。机电一体化技术、工业机器人技术、新能源汽车技术、药品经营与管理、药品质量与安全、药物制剂技术、食品加工技术、食品检测技术、食品营养与卫生、烹饪工艺与营养、包装策划与设计、数字图文信息技术、数字媒体应用技术、酒店管理、财务管理、市场营销、电子商务、物联网应用技术等，具体分专业及招生计划详见各省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体检要求：考生必须符合《普通高等学校招生体检工作指导意见》的规定。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录取规则：严格按照教育部及有关省（自治区、直辖市）招办的规定，以公平、公正、公开为原则，从高分到低分择优录取。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调档比例：根据本校在各省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投放的招生计划和各省的生源情况确定调档比例。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在同批次录取控制线上第一志愿生源不足的情况下，学校同意接收由省级招办按第二、三志愿或平行志愿顺序出档的后续志愿考生，根据考生成绩从高分到低分录取，不设置分数级差。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符合国家及生源省（直辖市）规定的加分和降分条件，经生源省（直辖市）招办（考试院）批准投档的考生，学校对所加分和降分予以认可并择优录取。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对进档考生专业安排的办法：按分数优先的原则，从高分到低分择优录取，若分数相同则按专业志愿优先原则录取。当考生填报的所有专业志愿都未被录取时，对不服从专业调剂者，将予以退档；对服从专业调剂者，从高分到低分调剂到未录满专业，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入学资格：根据相关规定，新生未经同意逾期不报到者视为自行放弃入学资格。入学三个月内，学院将对新生进行全面复查。复查不合格者，学院将取消其入学资格。在校期间，一旦发现并查实属于高考弄虚作假的学生，学院将按照国家的相关规定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学生修完教学计划规定的全部课程，成绩合格，准予毕业，颁发教育部电子注册，国家承认学历的重庆青年职业技术学院的高职（专科）毕业证书。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我院各专业严格按重庆市物价局（渝价</w:t>
      </w:r>
      <w:r>
        <w:rPr>
          <w:rFonts w:ascii="Times New Roman" w:eastAsia="Times New Roman" w:hAnsi="Times New Roman" w:cs="Times New Roman"/>
        </w:rPr>
        <w:t>[2011]388</w:t>
      </w:r>
      <w:r>
        <w:rPr>
          <w:rFonts w:ascii="SimSun" w:eastAsia="SimSun" w:hAnsi="SimSun" w:cs="SimSun"/>
        </w:rPr>
        <w:t>号和渝价</w:t>
      </w:r>
      <w:r>
        <w:rPr>
          <w:rFonts w:ascii="Times New Roman" w:eastAsia="Times New Roman" w:hAnsi="Times New Roman" w:cs="Times New Roman"/>
        </w:rPr>
        <w:t>[2012]98</w:t>
      </w:r>
      <w:r>
        <w:rPr>
          <w:rFonts w:ascii="SimSun" w:eastAsia="SimSun" w:hAnsi="SimSun" w:cs="SimSun"/>
        </w:rPr>
        <w:t>号文件）、财政局、教委核定的标准收取学费。各专业严格按重庆市物价局、财政局、教委核定的标准收取学费。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药品经营与管理</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年、药品质量与安全</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年、药物制剂技术</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年、食品加工技术</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年、食品检测技术</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年、食品营养与卫生</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年、烹调工艺与营养</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年、包装策划与设计</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年、数字图文信息技术</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年、数字媒体应用技术</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年、酒店管理</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年、财务管理</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年、市场营销</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年、机电一体化</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年、新能源汽车</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年、工业机器人技术</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年、电子商务</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年、物联网应用技术</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年，所有专业学生住宿费每人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如因故退学或提前结束学业，学校按学生实际学习时间和实际住宿时间，按重庆市民办教育收费管理暂行办法实施细则的规定计退剩余的学费和住宿费。（如果在费用有异议的情况下一切按重庆市物价局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学生在校学习期间，可申请获得由中央和重庆市政府资助的生源地信用助学贷款、国家奖学金、国家励志奖学金、国家助学金。具体标准如下：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生源地信用助学贷款。凡被我院录取的家庭经济困难学生，可持我院录取通知书和当地乡（镇）政府（街道办事处）的家庭经济困难证明在当地教委（教育局）学生资助中心申请生源地信用助学贷款。每生每年最高可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、国家励志奖学金。在我院学习的大二及以上年级中品学兼优的家庭经济困难学生可申请国家励志奖学金，奖金标准为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大二、大三优秀学生可以享受国家奖学金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国家助学金。家庭经济困难学生在校学习期间，可申请国家助学金。其标准为：一等助学金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学院大学生资助管理中心设有勤工助学服务中心</w:t>
      </w:r>
      <w:r>
        <w:rPr>
          <w:rFonts w:ascii="Times New Roman" w:eastAsia="Times New Roman" w:hAnsi="Times New Roman" w:cs="Times New Roman"/>
        </w:rPr>
        <w:t>,</w:t>
      </w:r>
      <w:r>
        <w:rPr>
          <w:rFonts w:ascii="SimSun" w:eastAsia="SimSun" w:hAnsi="SimSun" w:cs="SimSun"/>
        </w:rPr>
        <w:t>为家庭经济困难的学生提供校内校外勤工助学岗位</w:t>
      </w:r>
      <w:r>
        <w:rPr>
          <w:rFonts w:ascii="Times New Roman" w:eastAsia="Times New Roman" w:hAnsi="Times New Roman" w:cs="Times New Roman"/>
        </w:rPr>
        <w:t>,</w:t>
      </w:r>
      <w:r>
        <w:rPr>
          <w:rFonts w:ascii="SimSun" w:eastAsia="SimSun" w:hAnsi="SimSun" w:cs="SimSun"/>
        </w:rPr>
        <w:t>帮助家庭经济困难学生顺利完成学业。与此同时，学院还通过校企合作等多种渠道，为家庭经济困难学生提供寒（暑）期企业</w:t>
      </w:r>
      <w:r>
        <w:rPr>
          <w:rFonts w:ascii="Times New Roman" w:eastAsia="Times New Roman" w:hAnsi="Times New Roman" w:cs="Times New Roman"/>
        </w:rPr>
        <w:t>“</w:t>
      </w:r>
      <w:r>
        <w:rPr>
          <w:rFonts w:ascii="SimSun" w:eastAsia="SimSun" w:hAnsi="SimSun" w:cs="SimSun"/>
        </w:rPr>
        <w:t>学工</w:t>
      </w:r>
      <w:r>
        <w:rPr>
          <w:rFonts w:ascii="Times New Roman" w:eastAsia="Times New Roman" w:hAnsi="Times New Roman" w:cs="Times New Roman"/>
        </w:rPr>
        <w:t>”</w:t>
      </w:r>
      <w:r>
        <w:rPr>
          <w:rFonts w:ascii="SimSun" w:eastAsia="SimSun" w:hAnsi="SimSun" w:cs="SimSun"/>
        </w:rPr>
        <w:t>实习岗位，帮助困难学生解决学费及生活费难题。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第七章学院地址及联系方式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学院地址：重庆市九龙坡区含谷镇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401329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023-86972266  86972299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023-88314818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86972299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http://www.cqivc.com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我院未委托任何社会中介机构和个人代办招生事宜，有关招生录取事宜请考生直接与学院招生办联系，否则由此造成的一切后果学院概不负责。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本章程由学院招生办负责解释。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重庆经贸职业学院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重庆公共运输职业学院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3.html" TargetMode="External" /><Relationship Id="rId5" Type="http://schemas.openxmlformats.org/officeDocument/2006/relationships/hyperlink" Target="http://www.gk114.com/a/gxzs/zszc/chongqing/2019/0613/981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