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重庆邮电大学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规范招生工作，切实维护学校和考生的合法权益，确保学校招生工作顺利进行，根据《中华人民共和国教育法》《中华人民共和国高等教育法》等相关法律和教育主管部门有关政策，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．学校全称：重庆邮电大学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 xml:space="preserve">10617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．办学地址：重庆市南岸区南山街道崇文路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及层次：重庆邮电大学是由重庆市人民政府举办、工业和信息化部与重庆市人民政府共建、重庆市教育委员会主管的公办全日制普通高等学校，培养本科生、研究生学历层次的专业人才，具有学士、硕士、博士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．办学条件：重庆邮电大学始建于</w:t>
      </w:r>
      <w:r>
        <w:rPr>
          <w:rFonts w:ascii="Times New Roman" w:eastAsia="Times New Roman" w:hAnsi="Times New Roman" w:cs="Times New Roman"/>
        </w:rPr>
        <w:t>1950</w:t>
      </w:r>
      <w:r>
        <w:rPr>
          <w:rFonts w:ascii="SimSun" w:eastAsia="SimSun" w:hAnsi="SimSun" w:cs="SimSun"/>
        </w:rPr>
        <w:t>年，</w:t>
      </w:r>
      <w:r>
        <w:rPr>
          <w:rFonts w:ascii="Times New Roman" w:eastAsia="Times New Roman" w:hAnsi="Times New Roman" w:cs="Times New Roman"/>
        </w:rPr>
        <w:t>1959</w:t>
      </w:r>
      <w:r>
        <w:rPr>
          <w:rFonts w:ascii="SimSun" w:eastAsia="SimSun" w:hAnsi="SimSun" w:cs="SimSun"/>
        </w:rPr>
        <w:t>年由国务院批准为重庆邮电学院，</w:t>
      </w:r>
      <w:r>
        <w:rPr>
          <w:rFonts w:ascii="Times New Roman" w:eastAsia="Times New Roman" w:hAnsi="Times New Roman" w:cs="Times New Roman"/>
        </w:rPr>
        <w:t>1965</w:t>
      </w:r>
      <w:r>
        <w:rPr>
          <w:rFonts w:ascii="SimSun" w:eastAsia="SimSun" w:hAnsi="SimSun" w:cs="SimSun"/>
        </w:rPr>
        <w:t>年开始研究生培养，</w:t>
      </w:r>
      <w:r>
        <w:rPr>
          <w:rFonts w:ascii="Times New Roman" w:eastAsia="Times New Roman" w:hAnsi="Times New Roman" w:cs="Times New Roman"/>
        </w:rPr>
        <w:t>2006</w:t>
      </w:r>
      <w:r>
        <w:rPr>
          <w:rFonts w:ascii="SimSun" w:eastAsia="SimSun" w:hAnsi="SimSun" w:cs="SimSun"/>
        </w:rPr>
        <w:t>年更名为重庆邮电大学。学校办学条件优良，现占地</w:t>
      </w:r>
      <w:r>
        <w:rPr>
          <w:rFonts w:ascii="Times New Roman" w:eastAsia="Times New Roman" w:hAnsi="Times New Roman" w:cs="Times New Roman"/>
        </w:rPr>
        <w:t>3859</w:t>
      </w:r>
      <w:r>
        <w:rPr>
          <w:rFonts w:ascii="SimSun" w:eastAsia="SimSun" w:hAnsi="SimSun" w:cs="SimSun"/>
        </w:rPr>
        <w:t>亩，校舍建筑面积</w:t>
      </w:r>
      <w:r>
        <w:rPr>
          <w:rFonts w:ascii="Times New Roman" w:eastAsia="Times New Roman" w:hAnsi="Times New Roman" w:cs="Times New Roman"/>
        </w:rPr>
        <w:t>69</w:t>
      </w:r>
      <w:r>
        <w:rPr>
          <w:rFonts w:ascii="SimSun" w:eastAsia="SimSun" w:hAnsi="SimSun" w:cs="SimSun"/>
        </w:rPr>
        <w:t>万平方米，学校注重本科人才培养体系内涵建设，理论与实践教学体系完备。学校现有全日制在校学生</w:t>
      </w:r>
      <w:r>
        <w:rPr>
          <w:rFonts w:ascii="Times New Roman" w:eastAsia="Times New Roman" w:hAnsi="Times New Roman" w:cs="Times New Roman"/>
        </w:rPr>
        <w:t>2.4</w:t>
      </w:r>
      <w:r>
        <w:rPr>
          <w:rFonts w:ascii="SimSun" w:eastAsia="SimSun" w:hAnsi="SimSun" w:cs="SimSun"/>
        </w:rPr>
        <w:t>万余人，在职教职工</w:t>
      </w:r>
      <w:r>
        <w:rPr>
          <w:rFonts w:ascii="Times New Roman" w:eastAsia="Times New Roman" w:hAnsi="Times New Roman" w:cs="Times New Roman"/>
        </w:rPr>
        <w:t>1800</w:t>
      </w:r>
      <w:r>
        <w:rPr>
          <w:rFonts w:ascii="SimSun" w:eastAsia="SimSun" w:hAnsi="SimSun" w:cs="SimSun"/>
        </w:rPr>
        <w:t>余人，专任教师</w:t>
      </w:r>
      <w:r>
        <w:rPr>
          <w:rFonts w:ascii="Times New Roman" w:eastAsia="Times New Roman" w:hAnsi="Times New Roman" w:cs="Times New Roman"/>
        </w:rPr>
        <w:t>1400</w:t>
      </w:r>
      <w:r>
        <w:rPr>
          <w:rFonts w:ascii="SimSun" w:eastAsia="SimSun" w:hAnsi="SimSun" w:cs="SimSun"/>
        </w:rPr>
        <w:t>余人，教授</w:t>
      </w:r>
      <w:r>
        <w:rPr>
          <w:rFonts w:ascii="Times New Roman" w:eastAsia="Times New Roman" w:hAnsi="Times New Roman" w:cs="Times New Roman"/>
        </w:rPr>
        <w:t>250</w:t>
      </w:r>
      <w:r>
        <w:rPr>
          <w:rFonts w:ascii="SimSun" w:eastAsia="SimSun" w:hAnsi="SimSun" w:cs="SimSun"/>
        </w:rPr>
        <w:t>余人，副教授</w:t>
      </w:r>
      <w:r>
        <w:rPr>
          <w:rFonts w:ascii="Times New Roman" w:eastAsia="Times New Roman" w:hAnsi="Times New Roman" w:cs="Times New Roman"/>
        </w:rPr>
        <w:t>460</w:t>
      </w:r>
      <w:r>
        <w:rPr>
          <w:rFonts w:ascii="SimSun" w:eastAsia="SimSun" w:hAnsi="SimSun" w:cs="SimSun"/>
        </w:rPr>
        <w:t>余人，博士生导师和硕士生导师</w:t>
      </w:r>
      <w:r>
        <w:rPr>
          <w:rFonts w:ascii="Times New Roman" w:eastAsia="Times New Roman" w:hAnsi="Times New Roman" w:cs="Times New Roman"/>
        </w:rPr>
        <w:t>790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．颁发证书：对在规定年限内达到所读专业毕业要求者，颁发经教育部电子注册的重庆邮电大学全日制普通高等教育本科毕业证书；符合学士学位授予条件者，颁发重庆邮电大学学士学位证书。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学校按照教育部有关规定，成立重庆邮电大学招生委员会，审议学校招生政策、招生规模等招生工作的重大事宜，对学校招生录取工作进行民主监督、管理和检查。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招生委员会下设招生办公室，负责招生工作各项政策和规定的落实，组织和实施本科招生的日常工作。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学校纪检监察部门负责对招生工作进行监督。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按照国家有关招生政策，在国家核定的年度招生规模内，统筹考虑各省（自治区、直辖市）的生源质量、人才需求、毕业生就业等情况，结合自身办学条件，合理编制学校招生计划。招生计划报教育部审批后，由各省级招生主管部门向社会公布。招生专业（类）及招生计划、录取批次以各省级招生主管部门公布的信息为准。学校将本科招生计划的</w:t>
      </w:r>
      <w:r>
        <w:rPr>
          <w:rFonts w:ascii="Times New Roman" w:eastAsia="Times New Roman" w:hAnsi="Times New Roman" w:cs="Times New Roman"/>
        </w:rPr>
        <w:t>1%</w:t>
      </w:r>
      <w:r>
        <w:rPr>
          <w:rFonts w:ascii="SimSun" w:eastAsia="SimSun" w:hAnsi="SimSun" w:cs="SimSun"/>
        </w:rPr>
        <w:t>作为预留计划，用于调节各地统考上线生源的不平衡。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公平竞争、公正选拔、公开透明、择优录取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男女比例：各专业录取无男女比例限制。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外语语种：根据专业培养要求，英语、翻译专业及中外合作办学专业只招收英语语种考生。其余专业不限制外语语种，但学生入校后均以英语为第一外语安排教学，建议非英语语种考生慎重填报。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体检要求：执行教育部等部门联合制定的《普通高等学校招生体检工作指导意见》及有关补充规定。此外，学校对报考美术类专业的考生还要求无色盲；对报考体育专业的考生要求：男生身高</w:t>
      </w:r>
      <w:r>
        <w:rPr>
          <w:rFonts w:ascii="Times New Roman" w:eastAsia="Times New Roman" w:hAnsi="Times New Roman" w:cs="Times New Roman"/>
        </w:rPr>
        <w:t>168cm</w:t>
      </w:r>
      <w:r>
        <w:rPr>
          <w:rFonts w:ascii="SimSun" w:eastAsia="SimSun" w:hAnsi="SimSun" w:cs="SimSun"/>
        </w:rPr>
        <w:t>及其以上，女生身高</w:t>
      </w:r>
      <w:r>
        <w:rPr>
          <w:rFonts w:ascii="Times New Roman" w:eastAsia="Times New Roman" w:hAnsi="Times New Roman" w:cs="Times New Roman"/>
        </w:rPr>
        <w:t>158cm</w:t>
      </w:r>
      <w:r>
        <w:rPr>
          <w:rFonts w:ascii="SimSun" w:eastAsia="SimSun" w:hAnsi="SimSun" w:cs="SimSun"/>
        </w:rPr>
        <w:t>及其以上。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调档比例：学校根据各省（自治区、直辖市）生源情况确定调档比例。按照顺序志愿投档的批次，调档比例原则上控制在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以内。艺术类、体育类调档比例按各省级招生主管部门相关规定执行。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学校执行国家和各省（自治区、直辖市）规定的加、降分政策，按照加、降分以后形成的投档成绩进行录取和安排专业。根据四川省教育考试院相关规定，对四川考生我校认可的加分分值上限为</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照顺序志愿投档的批次，学校优先录取第一志愿考生，在第一志愿生源不足的情况下，根据各省（自治区、直辖市）规定及投档顺序，在相应批次控制线上从高分到低分录取非第一志愿的考生。按照平行志愿投档的批次，学校根据相关各省（自治区、直辖市）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普通类专业录取原则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．除内蒙古自治区、江苏省外，对进档考生的专业安排采取</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原则，按投档分数从高分到低分依次录取。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．对内蒙古自治区考生的专业录取实行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．对江苏省考生，学业水平测试选测科目成绩等级组合最低要求为</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，必测科目等级为</w:t>
      </w:r>
      <w:r>
        <w:rPr>
          <w:rFonts w:ascii="Times New Roman" w:eastAsia="Times New Roman" w:hAnsi="Times New Roman" w:cs="Times New Roman"/>
        </w:rPr>
        <w:t>5</w:t>
      </w:r>
      <w:r>
        <w:rPr>
          <w:rFonts w:ascii="SimSun" w:eastAsia="SimSun" w:hAnsi="SimSun" w:cs="SimSun"/>
        </w:rPr>
        <w:t>合格，进档后对考生采用等级级差法进行录取（</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分，</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．在各省（自治区、直辖市）录取中，考生的投档分数相同时，理工类考生依次参考数学、英语和理综成绩，文史类考生依次参考语文、英语和文综成绩。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．软件工程专业，仅录取填报了该专业志愿的考生。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．中外合作办学项目有以下三个：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）电子信息工程（中外合作办学），教育部批准书编号</w:t>
      </w:r>
      <w:r>
        <w:rPr>
          <w:rFonts w:ascii="Times New Roman" w:eastAsia="Times New Roman" w:hAnsi="Times New Roman" w:cs="Times New Roman"/>
        </w:rPr>
        <w:t>MOE50US2A20131449N</w:t>
      </w:r>
      <w:r>
        <w:rPr>
          <w:rFonts w:ascii="SimSun" w:eastAsia="SimSun" w:hAnsi="SimSun" w:cs="SimSun"/>
        </w:rPr>
        <w:t>，专业代码</w:t>
      </w:r>
      <w:r>
        <w:rPr>
          <w:rFonts w:ascii="Times New Roman" w:eastAsia="Times New Roman" w:hAnsi="Times New Roman" w:cs="Times New Roman"/>
        </w:rPr>
        <w:t>080701H</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）软件工程（中外合作办学），教育部批准书编号</w:t>
      </w:r>
      <w:r>
        <w:rPr>
          <w:rFonts w:ascii="Times New Roman" w:eastAsia="Times New Roman" w:hAnsi="Times New Roman" w:cs="Times New Roman"/>
        </w:rPr>
        <w:t>MOE50US2A20151763N</w:t>
      </w:r>
      <w:r>
        <w:rPr>
          <w:rFonts w:ascii="SimSun" w:eastAsia="SimSun" w:hAnsi="SimSun" w:cs="SimSun"/>
        </w:rPr>
        <w:t>，专业代码</w:t>
      </w:r>
      <w:r>
        <w:rPr>
          <w:rFonts w:ascii="Times New Roman" w:eastAsia="Times New Roman" w:hAnsi="Times New Roman" w:cs="Times New Roman"/>
        </w:rPr>
        <w:t>080902H</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）通信工程（中外合作办学），教育部批准书编号</w:t>
      </w:r>
      <w:r>
        <w:rPr>
          <w:rFonts w:ascii="Times New Roman" w:eastAsia="Times New Roman" w:hAnsi="Times New Roman" w:cs="Times New Roman"/>
        </w:rPr>
        <w:t>MOE50UK2A20171860N</w:t>
      </w:r>
      <w:r>
        <w:rPr>
          <w:rFonts w:ascii="SimSun" w:eastAsia="SimSun" w:hAnsi="SimSun" w:cs="SimSun"/>
        </w:rPr>
        <w:t>，专业代码</w:t>
      </w:r>
      <w:r>
        <w:rPr>
          <w:rFonts w:ascii="Times New Roman" w:eastAsia="Times New Roman" w:hAnsi="Times New Roman" w:cs="Times New Roman"/>
        </w:rPr>
        <w:t>080703H</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述中外合作办学项目的具体招生代码、招生计划以各省级招生主管部门公布的信息为准。录取时，报考中外合作办学项目的考生只能在同批次的项目之间进行调剂。中外合作办学项目录取的学生入校后不得转入其它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艺术类考生录取原则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．专业成绩认定各省级招生主管部门组织的艺术类统考专业成绩。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原则：体检合格、专业成绩及文化成绩达到该省（自治区、直辖市）控制分数线。在各省级招生主管部门按其投档原则投档后，根据考生填报志愿情况，按考生的综合分从高分到低分确定录取专业，综合分相同时比较专业课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）广播电视编导专业：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综合分＝专业成绩＋文化成绩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）美术类专业：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重庆考生综合分＝［文化成绩</w:t>
      </w:r>
      <w:r>
        <w:rPr>
          <w:rFonts w:ascii="Times New Roman" w:eastAsia="Times New Roman" w:hAnsi="Times New Roman" w:cs="Times New Roman"/>
        </w:rPr>
        <w:t>/750</w:t>
      </w:r>
      <w:r>
        <w:rPr>
          <w:rFonts w:ascii="SimSun" w:eastAsia="SimSun" w:hAnsi="SimSun" w:cs="SimSun"/>
        </w:rPr>
        <w:t>］</w:t>
      </w:r>
      <w:r>
        <w:rPr>
          <w:rFonts w:ascii="Times New Roman" w:eastAsia="Times New Roman" w:hAnsi="Times New Roman" w:cs="Times New Roman"/>
        </w:rPr>
        <w:t>×300×30%</w:t>
      </w:r>
      <w:r>
        <w:rPr>
          <w:rFonts w:ascii="SimSun" w:eastAsia="SimSun" w:hAnsi="SimSun" w:cs="SimSun"/>
        </w:rPr>
        <w:t>＋（专业成绩</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其余省份考生综合分＝（专业成绩</w:t>
      </w:r>
      <w:r>
        <w:rPr>
          <w:rFonts w:ascii="Times New Roman" w:eastAsia="Times New Roman" w:hAnsi="Times New Roman" w:cs="Times New Roman"/>
        </w:rPr>
        <w:t>÷</w:t>
      </w:r>
      <w:r>
        <w:rPr>
          <w:rFonts w:ascii="SimSun" w:eastAsia="SimSun" w:hAnsi="SimSun" w:cs="SimSun"/>
        </w:rPr>
        <w:t>专业考试满分</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×60%</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文化考试满分</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体育类考生录取原则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合格、专业成绩及文化成绩分别达到该省（自治区、直辖市）控制分数线，在各省级招生主管部门按其投档原则投档后，根据考生填报志愿情况，按照考生的综合分从高分到低分确定录取专业，综合分相同时比较专业课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重庆考生综合分＝［文化成绩</w:t>
      </w:r>
      <w:r>
        <w:rPr>
          <w:rFonts w:ascii="Times New Roman" w:eastAsia="Times New Roman" w:hAnsi="Times New Roman" w:cs="Times New Roman"/>
        </w:rPr>
        <w:t>/750</w:t>
      </w:r>
      <w:r>
        <w:rPr>
          <w:rFonts w:ascii="SimSun" w:eastAsia="SimSun" w:hAnsi="SimSun" w:cs="SimSun"/>
        </w:rPr>
        <w:t>］</w:t>
      </w:r>
      <w:r>
        <w:rPr>
          <w:rFonts w:ascii="Times New Roman" w:eastAsia="Times New Roman" w:hAnsi="Times New Roman" w:cs="Times New Roman"/>
        </w:rPr>
        <w:t xml:space="preserve">×100×40% </w:t>
      </w:r>
      <w:r>
        <w:rPr>
          <w:rFonts w:ascii="SimSun" w:eastAsia="SimSun" w:hAnsi="SimSun" w:cs="SimSun"/>
        </w:rPr>
        <w:t>＋（专业成绩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其余省份考生综合分＝（文化成绩</w:t>
      </w:r>
      <w:r>
        <w:rPr>
          <w:rFonts w:ascii="Times New Roman" w:eastAsia="Times New Roman" w:hAnsi="Times New Roman" w:cs="Times New Roman"/>
        </w:rPr>
        <w:t>×30%</w:t>
      </w:r>
      <w:r>
        <w:rPr>
          <w:rFonts w:ascii="SimSun" w:eastAsia="SimSun" w:hAnsi="SimSun" w:cs="SimSun"/>
        </w:rPr>
        <w:t>）＋（专业成绩</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各专业学费按照重庆市价格主管部门核定标准执行，并在各省（自治区、直辖市）的招生计划及学校本科招生信息网上公布。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其中，中外合作办学项目的学费标准为：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电子信息工程（中外合作办学）：四年期间每学年</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软件工程（中外合作办学）：四年期间每学年</w:t>
      </w:r>
      <w:r>
        <w:rPr>
          <w:rFonts w:ascii="Times New Roman" w:eastAsia="Times New Roman" w:hAnsi="Times New Roman" w:cs="Times New Roman"/>
        </w:rPr>
        <w:t>30000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通信工程（中外合作办学）：四年期间每学年</w:t>
      </w:r>
      <w:r>
        <w:rPr>
          <w:rFonts w:ascii="Times New Roman" w:eastAsia="Times New Roman" w:hAnsi="Times New Roman" w:cs="Times New Roman"/>
        </w:rPr>
        <w:t>40000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中外合作办学项目学生在国外修读期间还需按外方学费标准另缴外方学校学费。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新生住宿费为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每生每学年。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学校建立了</w:t>
      </w:r>
      <w:r>
        <w:rPr>
          <w:rFonts w:ascii="Times New Roman" w:eastAsia="Times New Roman" w:hAnsi="Times New Roman" w:cs="Times New Roman"/>
        </w:rPr>
        <w:t>“</w:t>
      </w:r>
      <w:r>
        <w:rPr>
          <w:rFonts w:ascii="SimSun" w:eastAsia="SimSun" w:hAnsi="SimSun" w:cs="SimSun"/>
        </w:rPr>
        <w:t>奖、助、勤、贷、补、免</w:t>
      </w:r>
      <w:r>
        <w:rPr>
          <w:rFonts w:ascii="Times New Roman" w:eastAsia="Times New Roman" w:hAnsi="Times New Roman" w:cs="Times New Roman"/>
        </w:rPr>
        <w:t>”</w:t>
      </w:r>
      <w:r>
        <w:rPr>
          <w:rFonts w:ascii="SimSun" w:eastAsia="SimSun" w:hAnsi="SimSun" w:cs="SimSun"/>
        </w:rPr>
        <w:t>六位一体和</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入学的学生资助管理服务体系。设有国家奖学金、国家励志奖学金、学业奖学金、科创文体奖学金等多种奖学金，获奖学金学生占学生总人数比例达</w:t>
      </w:r>
      <w:r>
        <w:rPr>
          <w:rFonts w:ascii="Times New Roman" w:eastAsia="Times New Roman" w:hAnsi="Times New Roman" w:cs="Times New Roman"/>
        </w:rPr>
        <w:t>30%</w:t>
      </w:r>
      <w:r>
        <w:rPr>
          <w:rFonts w:ascii="SimSun" w:eastAsia="SimSun" w:hAnsi="SimSun" w:cs="SimSun"/>
        </w:rPr>
        <w:t>；家庭经济困难学生可申请国家助学贷款（含生源地信用助学贷款和重庆市生源地补充信用助学贷款）、国家助学金、社会助学金、临时困难补助及勤工助学等。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高水平运动队、国家专项、地方专项、内地西藏班、内地新疆班等招生事宜依据教育部有关规定按本校当年相关类别的招生简章执行。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新生入学后，按照国家和学校有关规定进行入学资格复查，艺术类、体育类、高水平运动队等特殊类型录取的新生须参加专业复测。凡复测不合格者，将按有关规定进行处理。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学校从不委托任何单位和个人代办招生事宜，有关招生问题，请直接与学校招生办公室联系，以免上当受骗。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学校加强招生过程的管理和监督，依法接受教育行政机关和社会的监督。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本章程若有与上级有关规定不一致的以上级有关规定为准。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本章程由重庆邮电大学招生办公室负责解释。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学校地址：重庆市南岸区南山街道崇文路</w:t>
      </w:r>
      <w:r>
        <w:rPr>
          <w:rFonts w:ascii="Times New Roman" w:eastAsia="Times New Roman" w:hAnsi="Times New Roman" w:cs="Times New Roman"/>
        </w:rPr>
        <w:t>2</w:t>
      </w:r>
      <w:r>
        <w:rPr>
          <w:rFonts w:ascii="SimSun" w:eastAsia="SimSun" w:hAnsi="SimSun" w:cs="SimSun"/>
        </w:rPr>
        <w:t>号（邮编</w:t>
      </w:r>
      <w:r>
        <w:rPr>
          <w:rFonts w:ascii="Times New Roman" w:eastAsia="Times New Roman" w:hAnsi="Times New Roman" w:cs="Times New Roman"/>
        </w:rPr>
        <w:t>400065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本科招生咨询热线：</w:t>
      </w:r>
      <w:r>
        <w:rPr>
          <w:rFonts w:ascii="Times New Roman" w:eastAsia="Times New Roman" w:hAnsi="Times New Roman" w:cs="Times New Roman"/>
        </w:rPr>
        <w:t>023-62468661</w:t>
      </w:r>
      <w:r>
        <w:rPr>
          <w:rFonts w:ascii="SimSun" w:eastAsia="SimSun" w:hAnsi="SimSun" w:cs="SimSun"/>
        </w:rPr>
        <w:t>；</w:t>
      </w:r>
      <w:r>
        <w:rPr>
          <w:rFonts w:ascii="Times New Roman" w:eastAsia="Times New Roman" w:hAnsi="Times New Roman" w:cs="Times New Roman"/>
        </w:rPr>
        <w:t xml:space="preserve">023-62468662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信访电话：</w:t>
      </w:r>
      <w:r>
        <w:rPr>
          <w:rFonts w:ascii="Times New Roman" w:eastAsia="Times New Roman" w:hAnsi="Times New Roman" w:cs="Times New Roman"/>
        </w:rPr>
        <w:t xml:space="preserve">023-62460006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023-62460133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学校招生信息网：</w:t>
      </w:r>
      <w:r>
        <w:rPr>
          <w:rFonts w:ascii="Times New Roman" w:eastAsia="Times New Roman" w:hAnsi="Times New Roman" w:cs="Times New Roman"/>
        </w:rPr>
        <w:t xml:space="preserve">zs.cqupt.edu.cn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cyzb@cqupt.edu.cn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重庆邮电大学招生办公室微信公众平台：</w:t>
      </w:r>
      <w:r>
        <w:rPr>
          <w:rFonts w:ascii="Times New Roman" w:eastAsia="Times New Roman" w:hAnsi="Times New Roman" w:cs="Times New Roman"/>
        </w:rPr>
        <w:t xml:space="preserve">cquptzb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考生可通过登录重庆邮电大学招生信息网或关注招生办公室微信公众平台查询录取结果。</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721/17448.html" TargetMode="External" /><Relationship Id="rId15" Type="http://schemas.openxmlformats.org/officeDocument/2006/relationships/hyperlink" Target="http://www.gk114.com/a/gxzs/zszc/chongqing/2020/0717/17437.html" TargetMode="External" /><Relationship Id="rId16" Type="http://schemas.openxmlformats.org/officeDocument/2006/relationships/hyperlink" Target="http://www.gk114.com/a/gxzs/zszc/chongqing/2020/0629/1721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42.html" TargetMode="External" /><Relationship Id="rId5" Type="http://schemas.openxmlformats.org/officeDocument/2006/relationships/hyperlink" Target="http://www.gk114.com/a/gxzs/zszc/chongqing/2019/0613/9844.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