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铜仁学院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w:t>
      </w:r>
      <w:r>
        <w:rPr>
          <w:rFonts w:ascii="Microsoft YaHei" w:eastAsia="Microsoft YaHei" w:hAnsi="Microsoft YaHei" w:cs="Microsoft YaHei"/>
          <w:color w:val="333333"/>
        </w:rPr>
        <w:t>  </w:t>
      </w:r>
      <w:r>
        <w:rPr>
          <w:rFonts w:ascii="Microsoft YaHei" w:eastAsia="Microsoft YaHei" w:hAnsi="Microsoft YaHei" w:cs="Microsoft YaHei"/>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根据《中华人民共和国教育法》《中华人民共和国高等教育法》等相关法律，教育部、省教育厅有关规定和《铜仁学院章程》，严格</w:t>
      </w:r>
      <w:r>
        <w:rPr>
          <w:rFonts w:ascii="Microsoft YaHei" w:eastAsia="Microsoft YaHei" w:hAnsi="Microsoft YaHei" w:cs="Microsoft YaHei"/>
          <w:color w:val="333333"/>
        </w:rPr>
        <w:t>落实</w:t>
      </w:r>
      <w:r>
        <w:rPr>
          <w:rFonts w:ascii="Microsoft YaHei" w:eastAsia="Microsoft YaHei" w:hAnsi="Microsoft YaHei" w:cs="Microsoft YaHei"/>
          <w:color w:val="333333"/>
        </w:rPr>
        <w:t>“依法治招”要求，推进招生“阳光工程”，规范学校招生行为，结合我校实际情况，特制定本章程。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w:t>
      </w:r>
      <w:r>
        <w:rPr>
          <w:rFonts w:ascii="Microsoft YaHei" w:eastAsia="Microsoft YaHei" w:hAnsi="Microsoft YaHei" w:cs="Microsoft YaHei"/>
          <w:color w:val="333333"/>
        </w:rPr>
        <w:t>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学校全称：铜仁学院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办学性质：公办</w:t>
      </w: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学校代码：</w:t>
      </w:r>
      <w:r>
        <w:rPr>
          <w:rFonts w:ascii="Microsoft YaHei" w:eastAsia="Microsoft YaHei" w:hAnsi="Microsoft YaHei" w:cs="Microsoft YaHei"/>
          <w:color w:val="333333"/>
        </w:rPr>
        <w:t>4152010665  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办学层次：研究生、本科教育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办学类型：普通高等教育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学习形式：普通全日制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学校地址：贵州省铜仁市碧江区川硐教育园区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w:t>
      </w:r>
      <w:r>
        <w:rPr>
          <w:rFonts w:ascii="Microsoft YaHei" w:eastAsia="Microsoft YaHei" w:hAnsi="Microsoft YaHei" w:cs="Microsoft YaHei"/>
          <w:color w:val="333333"/>
        </w:rPr>
        <w:t>具有我校学籍的学生，在学校规定学习年限内，缴纳完学费，修完教育教学计划规定内容，考核及格并修满规定的各类学分数，达到毕业要求，准予毕业，颁发毕业证书，符合学士学位授予条件的，学校颁发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铜仁学院招生工作将全面贯彻教育部、各省（直辖市、自治区）有关文件精神，本着公平、公正、公开的原则，德智体美劳全面考核、综合评价、择优录取。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w:t>
      </w:r>
      <w:r>
        <w:rPr>
          <w:rFonts w:ascii="Microsoft YaHei" w:eastAsia="Microsoft YaHei" w:hAnsi="Microsoft YaHei" w:cs="Microsoft YaHei"/>
          <w:color w:val="333333"/>
        </w:rPr>
        <w:t> </w:t>
      </w:r>
      <w:r>
        <w:rPr>
          <w:rFonts w:ascii="Microsoft YaHei" w:eastAsia="Microsoft YaHei" w:hAnsi="Microsoft YaHei" w:cs="Microsoft YaHei"/>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铜仁学院成立有招生工作委员会，负责制定招生工作政策和领导学校的招生与录取工作。下设招生与录取工作领导小组根据招生委员会的授权负责制定招生章程、编制招生计划、决定选拔测试方案、确定录取标准、审核录取结果等本科招生具体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w:t>
      </w:r>
      <w:r>
        <w:rPr>
          <w:rFonts w:ascii="Microsoft YaHei" w:eastAsia="Microsoft YaHei" w:hAnsi="Microsoft YaHei" w:cs="Microsoft YaHei"/>
          <w:color w:val="333333"/>
        </w:rPr>
        <w:t>  招生与就业指导处作为学校的常设工作机构，负责学校本科招生的日常管理工作。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w:t>
      </w:r>
      <w:r>
        <w:rPr>
          <w:rFonts w:ascii="Microsoft YaHei" w:eastAsia="Microsoft YaHei" w:hAnsi="Microsoft YaHei" w:cs="Microsoft YaHei"/>
          <w:color w:val="333333"/>
        </w:rPr>
        <w:t>  学校纪委（监察专员办）负责监督本科招生各项政策和规定的实施。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w:t>
      </w:r>
      <w:r>
        <w:rPr>
          <w:rFonts w:ascii="Microsoft YaHei" w:eastAsia="Microsoft YaHei" w:hAnsi="Microsoft YaHei" w:cs="Microsoft YaHei"/>
          <w:color w:val="333333"/>
        </w:rPr>
        <w:t> </w:t>
      </w:r>
      <w:r>
        <w:rPr>
          <w:rFonts w:ascii="Microsoft YaHei" w:eastAsia="Microsoft YaHei" w:hAnsi="Microsoft YaHei" w:cs="Microsoft YaHei"/>
          <w:color w:val="333333"/>
        </w:rPr>
        <w:t>招生计划、报名条件及录取原则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w:t>
      </w:r>
      <w:r>
        <w:rPr>
          <w:rFonts w:ascii="Microsoft YaHei" w:eastAsia="Microsoft YaHei" w:hAnsi="Microsoft YaHei" w:cs="Microsoft YaHei"/>
          <w:color w:val="333333"/>
        </w:rPr>
        <w:t>  招生计划与专业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按当年贵州省教育厅下达我校普通高等教育招生计划执行。具体招生计划和专业可在各省招生专业目录或登录我校招生网站查询。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w:t>
      </w:r>
      <w:r>
        <w:rPr>
          <w:rFonts w:ascii="Microsoft YaHei" w:eastAsia="Microsoft YaHei" w:hAnsi="Microsoft YaHei" w:cs="Microsoft YaHei"/>
          <w:color w:val="333333"/>
        </w:rPr>
        <w:t>条</w:t>
      </w:r>
      <w:r>
        <w:rPr>
          <w:rFonts w:ascii="Microsoft YaHei" w:eastAsia="Microsoft YaHei" w:hAnsi="Microsoft YaHei" w:cs="Microsoft YaHei"/>
          <w:color w:val="333333"/>
        </w:rPr>
        <w:t>  报考条件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（一）凡通过生源地省级招生考试主管部报名资格审查的考生，均可报考。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考生身体健康要求：考生在报考本校时应根据自身健康状况并按照国家教育部、中国残联《普通高等学校招生体检工作指导意见》及有关补充规定要求，慎重填报专业志愿。对不符合报考条件者，一经查实将取消其录取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体育、艺术类及相关专业考生的录取要求：体育、艺术类专业须取得由各省招生考试主管部门统一组织的专业考试合格成绩，文、理兼招。美术类专业要求考生无色盲、色弱。体育类专业要求考生无肢体畸形</w:t>
      </w:r>
      <w:r>
        <w:rPr>
          <w:rFonts w:ascii="Microsoft YaHei" w:eastAsia="Microsoft YaHei" w:hAnsi="Microsoft YaHei" w:cs="Microsoft YaHei"/>
          <w:color w:val="333333"/>
        </w:rPr>
        <w:t>，男性身高</w:t>
      </w:r>
      <w:r>
        <w:rPr>
          <w:rFonts w:ascii="Microsoft YaHei" w:eastAsia="Microsoft YaHei" w:hAnsi="Microsoft YaHei" w:cs="Microsoft YaHei"/>
          <w:color w:val="333333"/>
        </w:rPr>
        <w:t>168厘米及以上，女性身高158厘米及以上</w:t>
      </w:r>
      <w:r>
        <w:rPr>
          <w:rFonts w:ascii="Microsoft YaHei" w:eastAsia="Microsoft YaHei" w:hAnsi="Microsoft YaHei" w:cs="Microsoft YaHei"/>
          <w:color w:val="333333"/>
        </w:rPr>
        <w:t>。旅游管理专业要求考生五官端正，口齿清晰，无明显疤痕，无残疾。护理学</w:t>
      </w:r>
      <w:r>
        <w:rPr>
          <w:rFonts w:ascii="Microsoft YaHei" w:eastAsia="Microsoft YaHei" w:hAnsi="Microsoft YaHei" w:cs="Microsoft YaHei"/>
          <w:color w:val="333333"/>
        </w:rPr>
        <w:t>专业要求考生五官端正，男性身高</w:t>
      </w:r>
      <w:r>
        <w:rPr>
          <w:rFonts w:ascii="Microsoft YaHei" w:eastAsia="Microsoft YaHei" w:hAnsi="Microsoft YaHei" w:cs="Microsoft YaHei"/>
          <w:color w:val="333333"/>
        </w:rPr>
        <w:t>165厘米</w:t>
      </w:r>
      <w:r>
        <w:rPr>
          <w:rFonts w:ascii="Microsoft YaHei" w:eastAsia="Microsoft YaHei" w:hAnsi="Microsoft YaHei" w:cs="Microsoft YaHei"/>
          <w:color w:val="333333"/>
        </w:rPr>
        <w:t>及</w:t>
      </w:r>
      <w:r>
        <w:rPr>
          <w:rFonts w:ascii="Microsoft YaHei" w:eastAsia="Microsoft YaHei" w:hAnsi="Microsoft YaHei" w:cs="Microsoft YaHei"/>
          <w:color w:val="333333"/>
        </w:rPr>
        <w:t>以上，女性身高</w:t>
      </w:r>
      <w:r>
        <w:rPr>
          <w:rFonts w:ascii="Microsoft YaHei" w:eastAsia="Microsoft YaHei" w:hAnsi="Microsoft YaHei" w:cs="Microsoft YaHei"/>
          <w:color w:val="333333"/>
        </w:rPr>
        <w:t>15</w:t>
      </w:r>
      <w:r>
        <w:rPr>
          <w:rFonts w:ascii="Microsoft YaHei" w:eastAsia="Microsoft YaHei" w:hAnsi="Microsoft YaHei" w:cs="Microsoft YaHei"/>
          <w:color w:val="333333"/>
        </w:rPr>
        <w:t>5厘米及以上。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（四）各专业外语语种不限。报考英语专业的考生限英语，且须参加由各省招生主管部门统一组织的口语加试。根据我校专业培养要求和教学计划，考生入学后的公共外语课程为英语。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color w:val="333333"/>
        </w:rPr>
        <w:t>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（一）文史、理工类及高考改革省份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进档考生按照</w:t>
      </w:r>
      <w:r>
        <w:rPr>
          <w:rFonts w:ascii="Microsoft YaHei" w:eastAsia="Microsoft YaHei" w:hAnsi="Microsoft YaHei" w:cs="Microsoft YaHei"/>
          <w:color w:val="333333"/>
        </w:rPr>
        <w:t>“分数优先”（分数以投档成绩为准）的原则确定专业，即优先满足高分考生的专业志愿，若高分考生第一专业志愿不能录取，按其第二、第三……等专业志愿顺序依次择优录取。当考生填报的专业志愿均未被录取时，对服从专业调剂者，调剂到其未填报且学校未录满专业录取，对不服从专业调剂者，学校将予以退档。若遇考生高考总分相同时，优先录取去除政策加分后文化总分高的考生</w:t>
      </w:r>
      <w:r>
        <w:rPr>
          <w:rFonts w:ascii="Microsoft YaHei" w:eastAsia="Microsoft YaHei" w:hAnsi="Microsoft YaHei" w:cs="Microsoft YaHei"/>
          <w:color w:val="333333"/>
        </w:rPr>
        <w:t>，若总分仍然相同时，按考生高考的语文、数学、外语三科成绩的总分从高到低排序；若再遇相同分数，则依次按语文、数学单科成绩顺序进行排序。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（二）艺术类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w:t>
      </w:r>
      <w:r>
        <w:rPr>
          <w:rFonts w:ascii="Microsoft YaHei" w:eastAsia="Microsoft YaHei" w:hAnsi="Microsoft YaHei" w:cs="Microsoft YaHei"/>
          <w:color w:val="333333"/>
        </w:rPr>
        <w:t>“分数优先”原则确定专业，即优先满足专业成绩高分考生的专业志愿；若专业成绩相同，优先录取文化成绩总分高的考生；若文化成绩总分仍然相同，优先录取去除政策加分后文化成绩总分高的考生；若去除政策加分后文化成绩总分仍然相同，则优先录取相关科目成绩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 体育类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按综合成绩（综合成绩</w:t>
      </w:r>
      <w:r>
        <w:rPr>
          <w:rFonts w:ascii="Microsoft YaHei" w:eastAsia="Microsoft YaHei" w:hAnsi="Microsoft YaHei" w:cs="Microsoft YaHei"/>
          <w:color w:val="333333"/>
        </w:rPr>
        <w:t>=高考文化成绩÷2+体育专业术科成绩）从高分到低分排序，择优录取。若综合成绩相同，优先录取专业术科成绩高的考生；若专业术科成绩仍然相同；优先录取去除政策加分后文化总分高的考生；若去除政策加分后文化总分仍然相同，则优先录取相关科目成绩高的考生</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（四）中外合作办学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1.铜仁学院与意大利马尔凯理工大学合作举办土木工程专业本科教育项目，开设专业：土木工程（中外合作办学），本项目为4+0模式。毕业及学位授予要求参照本章程第三条执行。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2.我校普通本科专业与中外合作办学本科专业分别采用不同的省内学校代码。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特殊类型专业招生录取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（一）少数民族双语班。我校少数民族双语班必须是参加贵州省世居少数民族语言测试并达到合格的少数民族考生方可报考，再按照</w:t>
      </w:r>
      <w:r>
        <w:rPr>
          <w:rFonts w:ascii="Microsoft YaHei" w:eastAsia="Microsoft YaHei" w:hAnsi="Microsoft YaHei" w:cs="Microsoft YaHei"/>
          <w:color w:val="333333"/>
        </w:rPr>
        <w:t>进档考生按照</w:t>
      </w:r>
      <w:r>
        <w:rPr>
          <w:rFonts w:ascii="Microsoft YaHei" w:eastAsia="Microsoft YaHei" w:hAnsi="Microsoft YaHei" w:cs="Microsoft YaHei"/>
          <w:color w:val="333333"/>
        </w:rPr>
        <w:t>“分数优先”（分数以投档成绩为准）的原则</w:t>
      </w:r>
      <w:r>
        <w:rPr>
          <w:rFonts w:ascii="Microsoft YaHei" w:eastAsia="Microsoft YaHei" w:hAnsi="Microsoft YaHei" w:cs="Microsoft YaHei"/>
          <w:color w:val="333333"/>
        </w:rPr>
        <w:t>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少数民族预科班。仅招收省内少数民族考生，少数民族预科班为一年制预科，就读地点在黔南民族师范学院独山校区（贵州省少数民族预科教育基地）。完成一年预科学习，考试合格后，按照我校相关规定升转到我校相应专业进入本科阶段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（三）专科升本科招生按照我校《</w:t>
      </w:r>
      <w:r>
        <w:rPr>
          <w:rFonts w:ascii="Microsoft YaHei" w:eastAsia="Microsoft YaHei" w:hAnsi="Microsoft YaHei" w:cs="Microsoft YaHei"/>
          <w:color w:val="333333"/>
        </w:rPr>
        <w:t>2023年专升本招生章程》执行。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w:t>
      </w:r>
      <w:r>
        <w:rPr>
          <w:rFonts w:ascii="Microsoft YaHei" w:eastAsia="Microsoft YaHei" w:hAnsi="Microsoft YaHei" w:cs="Microsoft YaHei"/>
          <w:color w:val="333333"/>
        </w:rPr>
        <w:t>  新高考改革省份考生按照所在省（直辖市、自治区）高等学校招生委员会规定进行录取。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为确保生源结构和质量，经省教育厅和招生考试院同意，学校可根据生源情况和各专业录取实际，对各招生专业计划进行适当调整。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w:t>
      </w:r>
      <w:r>
        <w:rPr>
          <w:rFonts w:ascii="Microsoft YaHei" w:eastAsia="Microsoft YaHei" w:hAnsi="Microsoft YaHei" w:cs="Microsoft YaHei"/>
          <w:color w:val="333333"/>
        </w:rPr>
        <w:t>校建立校长作为高校法人代表签发或授权签发录取通知书制度。凡被我校录取的新生，我校发放由铜仁学院校长签发具印的录取通知书。新生凭录取通知书在规定时间内报到入学。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w:t>
      </w:r>
      <w:r>
        <w:rPr>
          <w:rFonts w:ascii="Microsoft YaHei" w:eastAsia="Microsoft YaHei" w:hAnsi="Microsoft YaHei" w:cs="Microsoft YaHei"/>
          <w:color w:val="333333"/>
        </w:rPr>
        <w:t>根据国家及贵州省的有关文件规定，学生入学须交纳学费、住宿费、书本费。新生入学三个月后取得学籍，在此期间，学校将对其进行资格审查，对弄虚作假、冒名顶替、违规入学者将根据国家有关规定视其情况予以处理，直至取消入学资格。</w:t>
      </w:r>
      <w:r>
        <w:rPr>
          <w:rFonts w:ascii="Microsoft YaHei" w:eastAsia="Microsoft YaHei" w:hAnsi="Microsoft YaHei" w:cs="Microsoft YaHei"/>
          <w:color w:val="333333"/>
        </w:rPr>
        <w:t>艺术、体育类专业新生专业复测工作进校后按照我校《新生入校资格审查办法》执行。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w:t>
      </w:r>
      <w:r>
        <w:rPr>
          <w:rFonts w:ascii="Microsoft YaHei" w:eastAsia="Microsoft YaHei" w:hAnsi="Microsoft YaHei" w:cs="Microsoft YaHei"/>
          <w:color w:val="333333"/>
        </w:rPr>
        <w:t>条</w:t>
      </w:r>
      <w:r>
        <w:rPr>
          <w:rFonts w:ascii="Microsoft YaHei" w:eastAsia="Microsoft YaHei" w:hAnsi="Microsoft YaHei" w:cs="Microsoft YaHei"/>
          <w:color w:val="333333"/>
        </w:rPr>
        <w:t>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学校严格依照省价格主管部门核定的学费、住宿费等收费项目及标准执行。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w:t>
      </w:r>
      <w:r>
        <w:rPr>
          <w:rFonts w:ascii="Microsoft YaHei" w:eastAsia="Microsoft YaHei" w:hAnsi="Microsoft YaHei" w:cs="Microsoft YaHei"/>
          <w:color w:val="333333"/>
        </w:rPr>
        <w:t>条</w:t>
      </w:r>
      <w:r>
        <w:rPr>
          <w:rFonts w:ascii="Microsoft YaHei" w:eastAsia="Microsoft YaHei" w:hAnsi="Microsoft YaHei" w:cs="Microsoft YaHei"/>
          <w:color w:val="333333"/>
        </w:rPr>
        <w:t>  按照国家就业政策，学校为毕业生提供有效的就业指导服务，切实为毕业生做好就业推荐和就业派谴工作。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w:t>
      </w:r>
      <w:r>
        <w:rPr>
          <w:rFonts w:ascii="Microsoft YaHei" w:eastAsia="Microsoft YaHei" w:hAnsi="Microsoft YaHei" w:cs="Microsoft YaHei"/>
          <w:color w:val="333333"/>
        </w:rPr>
        <w:t>学校建立</w:t>
      </w:r>
      <w:r>
        <w:rPr>
          <w:rFonts w:ascii="Microsoft YaHei" w:eastAsia="Microsoft YaHei" w:hAnsi="Microsoft YaHei" w:cs="Microsoft YaHei"/>
          <w:color w:val="333333"/>
        </w:rPr>
        <w:t>“奖、勤、助、补、减、贷”六位一体，保障型资助与发展型资助相结合的联动助学体系</w:t>
      </w:r>
      <w:r>
        <w:rPr>
          <w:rFonts w:ascii="Microsoft YaHei" w:eastAsia="Microsoft YaHei" w:hAnsi="Microsoft YaHei" w:cs="Microsoft YaHei"/>
          <w:color w:val="333333"/>
        </w:rPr>
        <w:t>。根据国家及省市相关政策，我校资助体系的主要内容有：国家奖学金、国家励志奖学金、国家助学金、生源地信用助学贷款、服兵役学生国家教育资助、贵州省巩固拓展脱贫攻坚成果专项学生资助、勤工助学、临时困难补助、学费减免、绿色通道、专业奖学金、社会资助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w:t>
      </w:r>
      <w:r>
        <w:rPr>
          <w:rFonts w:ascii="Microsoft YaHei" w:eastAsia="Microsoft YaHei" w:hAnsi="Microsoft YaHei" w:cs="Microsoft YaHei"/>
          <w:color w:val="333333"/>
        </w:rPr>
        <w:t>条</w:t>
      </w:r>
      <w:r>
        <w:rPr>
          <w:rFonts w:ascii="Microsoft YaHei" w:eastAsia="Microsoft YaHei" w:hAnsi="Microsoft YaHei" w:cs="Microsoft YaHei"/>
          <w:color w:val="333333"/>
        </w:rPr>
        <w:t>  学校招生网提供我校招生计划、招生政策、学费标准和录取规则等招生信息查询。各省（直辖市、自治区）录取工作结束后，学校将及时在本科招生网上公布录取结果。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w:t>
      </w:r>
      <w:r>
        <w:rPr>
          <w:rFonts w:ascii="Microsoft YaHei" w:eastAsia="Microsoft YaHei" w:hAnsi="Microsoft YaHei" w:cs="Microsoft YaHei"/>
          <w:color w:val="333333"/>
        </w:rPr>
        <w:t>条</w:t>
      </w:r>
      <w:r>
        <w:rPr>
          <w:rFonts w:ascii="Microsoft YaHei" w:eastAsia="Microsoft YaHei" w:hAnsi="Microsoft YaHei" w:cs="Microsoft YaHei"/>
          <w:color w:val="333333"/>
        </w:rPr>
        <w:t>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r>
        <w:rPr>
          <w:rFonts w:ascii="Microsoft YaHei" w:eastAsia="Microsoft YaHei" w:hAnsi="Microsoft YaHei" w:cs="Microsoft YaHei"/>
          <w:color w:val="333333"/>
        </w:rPr>
        <w:t>http://www. gztrc.edu.cn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w:t>
      </w:r>
      <w:hyperlink r:id="rId4" w:history="1">
        <w:r>
          <w:rPr>
            <w:rFonts w:ascii="Microsoft YaHei" w:eastAsia="Microsoft YaHei" w:hAnsi="Microsoft YaHei" w:cs="Microsoft YaHei"/>
            <w:color w:val="333333"/>
            <w:u w:val="single" w:color="333333"/>
          </w:rPr>
          <w:t>http://www.gztrc.edu.cn/s.php/zsc/</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w:t>
      </w:r>
      <w:r>
        <w:rPr>
          <w:rFonts w:ascii="Microsoft YaHei" w:eastAsia="Microsoft YaHei" w:hAnsi="Microsoft YaHei" w:cs="Microsoft YaHei"/>
          <w:color w:val="333333"/>
        </w:rPr>
        <w:t>554300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招生就业指导处联系电话：</w:t>
      </w:r>
      <w:r>
        <w:rPr>
          <w:rFonts w:ascii="Microsoft YaHei" w:eastAsia="Microsoft YaHei" w:hAnsi="Microsoft YaHei" w:cs="Microsoft YaHei"/>
          <w:color w:val="333333"/>
        </w:rPr>
        <w:t>0856—5232273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w:t>
      </w:r>
      <w:r>
        <w:rPr>
          <w:rFonts w:ascii="Microsoft YaHei" w:eastAsia="Microsoft YaHei" w:hAnsi="Microsoft YaHei" w:cs="Microsoft YaHei"/>
          <w:color w:val="333333"/>
        </w:rPr>
        <w:t>trxyzjc</w:t>
      </w:r>
      <w:hyperlink r:id="rId5" w:history="1">
        <w:r>
          <w:rPr>
            <w:rFonts w:ascii="Microsoft YaHei" w:eastAsia="Microsoft YaHei" w:hAnsi="Microsoft YaHei" w:cs="Microsoft YaHei"/>
            <w:color w:val="333333"/>
            <w:u w:val="single" w:color="333333"/>
          </w:rPr>
          <w:t>@163.com</w:t>
        </w:r>
      </w:hyperlink>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微信公众号：铜仁学院微校园</w:t>
      </w:r>
      <w:r>
        <w:rPr>
          <w:rFonts w:ascii="Microsoft YaHei" w:eastAsia="Microsoft YaHei" w:hAnsi="Microsoft YaHei" w:cs="Microsoft YaHei"/>
          <w:color w:val="333333"/>
        </w:rPr>
        <w:t>(trxywxy)</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纪委、监察室电话：</w:t>
      </w:r>
      <w:r>
        <w:rPr>
          <w:rFonts w:ascii="Microsoft YaHei" w:eastAsia="Microsoft YaHei" w:hAnsi="Microsoft YaHei" w:cs="Microsoft YaHei"/>
          <w:color w:val="333333"/>
        </w:rPr>
        <w:t>0856-5221721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我校</w:t>
      </w:r>
      <w:r>
        <w:rPr>
          <w:rFonts w:ascii="Microsoft YaHei" w:eastAsia="Microsoft YaHei" w:hAnsi="Microsoft YaHei" w:cs="Microsoft YaHei"/>
          <w:color w:val="333333"/>
        </w:rPr>
        <w:t>不委托任何中介机构或个人进行招生录取工作，不收取国家规定外的任何费用。任何以</w:t>
      </w:r>
      <w:r>
        <w:rPr>
          <w:rFonts w:ascii="Microsoft YaHei" w:eastAsia="Microsoft YaHei" w:hAnsi="Microsoft YaHei" w:cs="Microsoft YaHei"/>
          <w:color w:val="333333"/>
        </w:rPr>
        <w:t>“铜仁学院”名义进行非法招生宣传等活动的中介机构或个人，学校保留依法追究其责任的权利。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本章程通过我校招生网向社会发布，对于各种媒体节选公布的章程内容，如理解有误，以我校公布的完整的招生章程为准。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本章程自公布之日起生效并施行。若与国家法律、法规、规章和上级有关政策相抵触，以国家法律、法规、规章和上级有关政策规定为准。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w:t>
      </w:r>
      <w:r>
        <w:rPr>
          <w:rFonts w:ascii="Microsoft YaHei" w:eastAsia="Microsoft YaHei" w:hAnsi="Microsoft YaHei" w:cs="Microsoft YaHei"/>
          <w:color w:val="333333"/>
        </w:rPr>
        <w:t>条</w:t>
      </w:r>
      <w:r>
        <w:rPr>
          <w:rFonts w:ascii="Microsoft YaHei" w:eastAsia="Microsoft YaHei" w:hAnsi="Microsoft YaHei" w:cs="Microsoft YaHei"/>
          <w:color w:val="333333"/>
        </w:rPr>
        <w:t>  本章程由铜仁学院招生与就业指导处负责解释。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兴义民族师范学院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安顺学院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安顺学院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兴义民族师范学院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遵义师范学院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3/0526/27954.html" TargetMode="External" /><Relationship Id="rId11" Type="http://schemas.openxmlformats.org/officeDocument/2006/relationships/hyperlink" Target="http://www.gk114.com/a/gxzs/zszc/guizhou/2023/0526/27953.html" TargetMode="External" /><Relationship Id="rId12" Type="http://schemas.openxmlformats.org/officeDocument/2006/relationships/hyperlink" Target="http://www.gk114.com/a/gxzs/zszc/guizhou/2023/0526/27952.html" TargetMode="External" /><Relationship Id="rId13" Type="http://schemas.openxmlformats.org/officeDocument/2006/relationships/hyperlink" Target="http://www.gk114.com/a/gxzs/zszc/guizhou/2023/0526/27951.html" TargetMode="External" /><Relationship Id="rId14" Type="http://schemas.openxmlformats.org/officeDocument/2006/relationships/hyperlink" Target="http://www.gk114.com/a/gxzs/zszc/guizhou/2023/0515/27640.html" TargetMode="External" /><Relationship Id="rId15" Type="http://schemas.openxmlformats.org/officeDocument/2006/relationships/hyperlink" Target="http://www.gk114.com/a/gxzs/zszc/guizhou/2023/0407/26498.html" TargetMode="External" /><Relationship Id="rId16" Type="http://schemas.openxmlformats.org/officeDocument/2006/relationships/hyperlink" Target="http://www.gk114.com/a/gxzs/zszc/guizhou/2020/0628/1715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ztrc.edu.cn/s.php/zsc/" TargetMode="External" /><Relationship Id="rId5" Type="http://schemas.openxmlformats.org/officeDocument/2006/relationships/hyperlink" Target="mailto:zjc5232273@163.com" TargetMode="External" /><Relationship Id="rId6" Type="http://schemas.openxmlformats.org/officeDocument/2006/relationships/hyperlink" Target="http://www.gk114.com/a/gxzs/zszc/guizhou/2023/0526/27956.html" TargetMode="External" /><Relationship Id="rId7" Type="http://schemas.openxmlformats.org/officeDocument/2006/relationships/hyperlink" Target="http://www.gk114.com/a/gxzs/zszc/guizhou/2023/0526/27958.html" TargetMode="External" /><Relationship Id="rId8" Type="http://schemas.openxmlformats.org/officeDocument/2006/relationships/hyperlink" Target="http://www.gk114.com/a/gxzs/zszc/guizhou/" TargetMode="External" /><Relationship Id="rId9" Type="http://schemas.openxmlformats.org/officeDocument/2006/relationships/hyperlink" Target="http://www.gk114.com/a/gxzs/zszc/guizhou/2023/0526/2795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