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铜仁职业技术学院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为进一步贯彻依法治校，实施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阳光招生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，保证学院招生工作顺利进行，切实维护学院和考生的合法权益，根据《中华人民共和国教育法》、《中华人民共和国高等教育法》和教育部、贵州省有关规定，并结合学院实际情况，特制定本章程。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本章程适用于铜仁职业技术学院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年普通专科（高职）招生工作。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学院名称：铜仁职业技术学院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学院国标代码：</w:t>
      </w:r>
      <w:r>
        <w:rPr>
          <w:rFonts w:ascii="Times New Roman" w:eastAsia="Times New Roman" w:hAnsi="Times New Roman" w:cs="Times New Roman"/>
        </w:rPr>
        <w:t xml:space="preserve">4152013055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学院地址：贵州省铜仁市川硐教育园区武陵大道</w:t>
      </w:r>
      <w:r>
        <w:rPr>
          <w:rFonts w:ascii="Times New Roman" w:eastAsia="Times New Roman" w:hAnsi="Times New Roman" w:cs="Times New Roman"/>
        </w:rPr>
        <w:t>333</w:t>
      </w:r>
      <w:r>
        <w:rPr>
          <w:rFonts w:ascii="SimSun" w:eastAsia="SimSun" w:hAnsi="SimSun" w:cs="SimSun"/>
        </w:rPr>
        <w:t>号；邮政编码：</w:t>
      </w:r>
      <w:r>
        <w:rPr>
          <w:rFonts w:ascii="Times New Roman" w:eastAsia="Times New Roman" w:hAnsi="Times New Roman" w:cs="Times New Roman"/>
        </w:rPr>
        <w:t xml:space="preserve">554300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办学层次：高职（专科）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办学类型：普通高等教育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学习形式：普通全日制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学院主管单位：贵州省教育厅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组织机构及职责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招生工作在铜仁职业技术学院党委、行政的领导、监督下进行。学院成立由学院党委书记、院长任双主任的招生工作委员会，全面贯彻执行教育部和相关省（直辖市、自治区）招生主管部门的招生政策，研究制定学院招生实施细则，指导和监督招生工作的具体实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招生就业部为学院招生工作委员会的执行机构，主要职责是根据学院的招生规定和实施细则，编制招生计划、组织招生宣传和录取工作，处理普通全日制专科（高职）招生的日常事务。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学院设立由纪检监察室牵头的招生监督小组，对招生工作实施全程监督。在录取期间成立信访组，安排专人负责考生的信访、申诉、投诉处理工作。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年面向全国</w:t>
      </w:r>
      <w:r>
        <w:rPr>
          <w:rFonts w:ascii="Times New Roman" w:eastAsia="Times New Roman" w:hAnsi="Times New Roman" w:cs="Times New Roman"/>
        </w:rPr>
        <w:t>21</w:t>
      </w:r>
      <w:r>
        <w:rPr>
          <w:rFonts w:ascii="SimSun" w:eastAsia="SimSun" w:hAnsi="SimSun" w:cs="SimSun"/>
        </w:rPr>
        <w:t>个省（直辖市、自治区）招生，招生计划均以各生源地教育厅或省招办公布的专业目录为准。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>  2019</w:t>
      </w:r>
      <w:r>
        <w:rPr>
          <w:rFonts w:ascii="SimSun" w:eastAsia="SimSun" w:hAnsi="SimSun" w:cs="SimSun"/>
        </w:rPr>
        <w:t>年，学院将有如下录取批次：艺术提前专科批、普通专科批等录取批次。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根据各省（直辖市、自治区）生源情况确定调档比例，调档比例原则控制在招生计划的</w:t>
      </w:r>
      <w:r>
        <w:rPr>
          <w:rFonts w:ascii="Times New Roman" w:eastAsia="Times New Roman" w:hAnsi="Times New Roman" w:cs="Times New Roman"/>
        </w:rPr>
        <w:t>120%</w:t>
      </w:r>
      <w:r>
        <w:rPr>
          <w:rFonts w:ascii="SimSun" w:eastAsia="SimSun" w:hAnsi="SimSun" w:cs="SimSun"/>
        </w:rPr>
        <w:t>以内。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严格执行国家规定的加分、降分政策，认可各省（直辖市、自治区）加、降分形成的投档成绩，并作为录取和安排专业的成绩依据。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择优录取第一志愿（第一次平行志愿投档）考生，若第一志愿（第一次平行志愿投档）考生人数不足时，接收非第一志愿（含征集志愿）考生。实行无分数级差录取。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对于进档考生，实行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原则，即优先满足考生的第一专业志愿，按考生填报的专业志愿顺序和各专业招生计划数从高分到低分录取。若考生所报专业志愿都不满足时，将根据考生是否服从专业调剂及各专业录取情况进行专业调整（包括二级学院与二级学院间的调整）。对不服从专业调剂的考生，将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若在录取中出现考生投档成绩相同情况，将依据各省（直辖市、自治区）招生录取相关规定，并与其生源地招生考试主管部门协商决定实施录取。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对于考生身体健康状况的要求，严格执行教育部、卫生部、中国残联联合颁布的《普通高等学院招生体检工作指导意见》。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）临床医学专业：建议视力有缺陷、肢体有残疾，将影响专业学习、就业的考生慎报（市政府订单生参照公务员体检标准或根据用人单位岗位要求）。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）护理、助产专业：男生身高</w:t>
      </w:r>
      <w:r>
        <w:rPr>
          <w:rFonts w:ascii="Times New Roman" w:eastAsia="Times New Roman" w:hAnsi="Times New Roman" w:cs="Times New Roman"/>
        </w:rPr>
        <w:t>166cm</w:t>
      </w:r>
      <w:r>
        <w:rPr>
          <w:rFonts w:ascii="SimSun" w:eastAsia="SimSun" w:hAnsi="SimSun" w:cs="SimSun"/>
        </w:rPr>
        <w:t>以上（含</w:t>
      </w:r>
      <w:r>
        <w:rPr>
          <w:rFonts w:ascii="Times New Roman" w:eastAsia="Times New Roman" w:hAnsi="Times New Roman" w:cs="Times New Roman"/>
        </w:rPr>
        <w:t>166cm</w:t>
      </w:r>
      <w:r>
        <w:rPr>
          <w:rFonts w:ascii="SimSun" w:eastAsia="SimSun" w:hAnsi="SimSun" w:cs="SimSun"/>
        </w:rPr>
        <w:t>），女生身高</w:t>
      </w:r>
      <w:r>
        <w:rPr>
          <w:rFonts w:ascii="Times New Roman" w:eastAsia="Times New Roman" w:hAnsi="Times New Roman" w:cs="Times New Roman"/>
        </w:rPr>
        <w:t>154cm</w:t>
      </w:r>
      <w:r>
        <w:rPr>
          <w:rFonts w:ascii="SimSun" w:eastAsia="SimSun" w:hAnsi="SimSun" w:cs="SimSun"/>
        </w:rPr>
        <w:t>以上（</w:t>
      </w:r>
      <w:r>
        <w:rPr>
          <w:rFonts w:ascii="Times New Roman" w:eastAsia="Times New Roman" w:hAnsi="Times New Roman" w:cs="Times New Roman"/>
        </w:rPr>
        <w:t>154cm</w:t>
      </w:r>
      <w:r>
        <w:rPr>
          <w:rFonts w:ascii="SimSun" w:eastAsia="SimSun" w:hAnsi="SimSun" w:cs="SimSun"/>
        </w:rPr>
        <w:t>）；助产专业限招女生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）空中乘务专业：女生身高</w:t>
      </w:r>
      <w:r>
        <w:rPr>
          <w:rFonts w:ascii="Times New Roman" w:eastAsia="Times New Roman" w:hAnsi="Times New Roman" w:cs="Times New Roman"/>
        </w:rPr>
        <w:t>160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>170cm</w:t>
      </w:r>
      <w:r>
        <w:rPr>
          <w:rFonts w:ascii="SimSun" w:eastAsia="SimSun" w:hAnsi="SimSun" w:cs="SimSun"/>
        </w:rPr>
        <w:t>，男生身高</w:t>
      </w:r>
      <w:r>
        <w:rPr>
          <w:rFonts w:ascii="Times New Roman" w:eastAsia="Times New Roman" w:hAnsi="Times New Roman" w:cs="Times New Roman"/>
        </w:rPr>
        <w:t>170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>184cm</w:t>
      </w:r>
      <w:r>
        <w:rPr>
          <w:rFonts w:ascii="SimSun" w:eastAsia="SimSun" w:hAnsi="SimSun" w:cs="SimSun"/>
        </w:rPr>
        <w:t>；五官端正，身材匀称，身体裸露部位无明显疤痕；体检要求符合中国民用航空局颁布的乘务员体检标准；年龄不超过</w:t>
      </w:r>
      <w:r>
        <w:rPr>
          <w:rFonts w:ascii="Times New Roman" w:eastAsia="Times New Roman" w:hAnsi="Times New Roman" w:cs="Times New Roman"/>
        </w:rPr>
        <w:t>21</w:t>
      </w:r>
      <w:r>
        <w:rPr>
          <w:rFonts w:ascii="SimSun" w:eastAsia="SimSun" w:hAnsi="SimSun" w:cs="SimSun"/>
        </w:rPr>
        <w:t>周岁，即</w:t>
      </w:r>
      <w:r>
        <w:rPr>
          <w:rFonts w:ascii="Times New Roman" w:eastAsia="Times New Roman" w:hAnsi="Times New Roman" w:cs="Times New Roman"/>
        </w:rPr>
        <w:t>1998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日以后出生。</w:t>
      </w:r>
      <w:r>
        <w:rPr>
          <w:rFonts w:ascii="Times New Roman" w:eastAsia="Times New Roman" w:hAnsi="Times New Roman" w:cs="Times New Roman"/>
        </w:rPr>
        <w:t xml:space="preserve">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）高速铁路客运乘务专业：女生身高</w:t>
      </w:r>
      <w:r>
        <w:rPr>
          <w:rFonts w:ascii="Times New Roman" w:eastAsia="Times New Roman" w:hAnsi="Times New Roman" w:cs="Times New Roman"/>
        </w:rPr>
        <w:t>160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>170cm</w:t>
      </w:r>
      <w:r>
        <w:rPr>
          <w:rFonts w:ascii="SimSun" w:eastAsia="SimSun" w:hAnsi="SimSun" w:cs="SimSun"/>
        </w:rPr>
        <w:t>，男生身高</w:t>
      </w:r>
      <w:r>
        <w:rPr>
          <w:rFonts w:ascii="Times New Roman" w:eastAsia="Times New Roman" w:hAnsi="Times New Roman" w:cs="Times New Roman"/>
        </w:rPr>
        <w:t>170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>184cm</w:t>
      </w:r>
      <w:r>
        <w:rPr>
          <w:rFonts w:ascii="SimSun" w:eastAsia="SimSun" w:hAnsi="SimSun" w:cs="SimSun"/>
        </w:rPr>
        <w:t>；五官端正，身材匀称，身体裸露部位无明显疤痕；年龄不超过</w:t>
      </w:r>
      <w:r>
        <w:rPr>
          <w:rFonts w:ascii="Times New Roman" w:eastAsia="Times New Roman" w:hAnsi="Times New Roman" w:cs="Times New Roman"/>
        </w:rPr>
        <w:t>21</w:t>
      </w:r>
      <w:r>
        <w:rPr>
          <w:rFonts w:ascii="SimSun" w:eastAsia="SimSun" w:hAnsi="SimSun" w:cs="SimSun"/>
        </w:rPr>
        <w:t>周岁，即</w:t>
      </w:r>
      <w:r>
        <w:rPr>
          <w:rFonts w:ascii="Times New Roman" w:eastAsia="Times New Roman" w:hAnsi="Times New Roman" w:cs="Times New Roman"/>
        </w:rPr>
        <w:t>1998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日以后出生。</w:t>
      </w:r>
      <w:r>
        <w:rPr>
          <w:rFonts w:ascii="Times New Roman" w:eastAsia="Times New Roman" w:hAnsi="Times New Roman" w:cs="Times New Roman"/>
        </w:rPr>
        <w:t xml:space="preserve">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报考我院表演艺术和环境艺术设计专业的考生须参加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年贵州省普通高校音乐、美术类等专业统考，专业成绩达到省统一划定的专科合格线以上。</w:t>
      </w:r>
      <w:r>
        <w:rPr>
          <w:rFonts w:ascii="Times New Roman" w:eastAsia="Times New Roman" w:hAnsi="Times New Roman" w:cs="Times New Roman"/>
        </w:rPr>
        <w:t xml:space="preserve">            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收费标准与资助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严格按照省有关部门批准的学费、住宿费等收费项目及标准执行。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学院有完善的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奖、贷、勤、减、免、补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学生资助体系，新生进院时开通了家庭经济困难学生入学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毕业证书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毕业颁证：凡具有学院正式学籍的学生，在允许的修业期内获得规定学分，达到毕业要求的，发给国家承认学历的、经教育部电子注册的铜仁职业技术学院专科（高职）毕业证书，并以此具印。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复查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新生入学三个月内，学院按照国家招生规定对其进行全面复查。复查合格者予以注册学籍，复查不合格者，由学院根据相关规定予以处理，直至取消入学资格。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学院招生办联系方式：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地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址：贵州省铜仁市川硐教育园区武陵大道</w:t>
      </w:r>
      <w:r>
        <w:rPr>
          <w:rFonts w:ascii="Times New Roman" w:eastAsia="Times New Roman" w:hAnsi="Times New Roman" w:cs="Times New Roman"/>
        </w:rPr>
        <w:t>333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554300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区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号：</w:t>
      </w:r>
      <w:r>
        <w:rPr>
          <w:rFonts w:ascii="Times New Roman" w:eastAsia="Times New Roman" w:hAnsi="Times New Roman" w:cs="Times New Roman"/>
        </w:rPr>
        <w:t xml:space="preserve">0856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 xml:space="preserve">6909006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真：</w:t>
      </w:r>
      <w:r>
        <w:rPr>
          <w:rFonts w:ascii="Times New Roman" w:eastAsia="Times New Roman" w:hAnsi="Times New Roman" w:cs="Times New Roman"/>
        </w:rPr>
        <w:t xml:space="preserve">6909007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监督电话：</w:t>
      </w:r>
      <w:r>
        <w:rPr>
          <w:rFonts w:ascii="Times New Roman" w:eastAsia="Times New Roman" w:hAnsi="Times New Roman" w:cs="Times New Roman"/>
        </w:rPr>
        <w:t xml:space="preserve">6909065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电子邮箱：</w:t>
      </w:r>
      <w:r>
        <w:rPr>
          <w:rFonts w:ascii="Times New Roman" w:eastAsia="Times New Roman" w:hAnsi="Times New Roman" w:cs="Times New Roman"/>
        </w:rPr>
        <w:t xml:space="preserve">trzyzsjy@163.com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http://www.trzy.edu.cn/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学院招生办公室网址：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http://old.trzy.cn/zsjy/Index.asp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本《章程》若与国家法律、法规、规章、规范和有关政策相抵触的，以国家法律、法规、规章、规范和有关政策为准。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本章程由铜仁职业技术学院负责解释。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贵州城市职业学院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贵州财经大学商务学院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贵州财经职业学院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贵州健康职业学院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贵州电子商务职业技术学院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贵州农业职业学院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贵州工商职业学院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毕节职业技术学院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贵州轻工职业技术学院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黔南民族职业技术学院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年贵州航天职业技术学院招生章程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贵州工程应用技术学院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55.html" TargetMode="External" /><Relationship Id="rId11" Type="http://schemas.openxmlformats.org/officeDocument/2006/relationships/hyperlink" Target="http://www.gk114.com/a/gxzs/zszc/guizhou/2020/0628/17153.html" TargetMode="External" /><Relationship Id="rId12" Type="http://schemas.openxmlformats.org/officeDocument/2006/relationships/hyperlink" Target="http://www.gk114.com/a/gxzs/zszc/guizhou/2020/0628/17152.html" TargetMode="External" /><Relationship Id="rId13" Type="http://schemas.openxmlformats.org/officeDocument/2006/relationships/hyperlink" Target="http://www.gk114.com/a/gxzs/zszc/guizhou/2020/0628/17151.html" TargetMode="External" /><Relationship Id="rId14" Type="http://schemas.openxmlformats.org/officeDocument/2006/relationships/hyperlink" Target="http://www.gk114.com/a/gxzs/zszc/guizhou/2020/0628/17148.html" TargetMode="External" /><Relationship Id="rId15" Type="http://schemas.openxmlformats.org/officeDocument/2006/relationships/hyperlink" Target="http://www.gk114.com/a/gxzs/zszc/guizhou/2020/0628/17147.html" TargetMode="External" /><Relationship Id="rId16" Type="http://schemas.openxmlformats.org/officeDocument/2006/relationships/hyperlink" Target="http://www.gk114.com/a/gxzs/zszc/guizhou/2020/0628/17140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19/0612/9753.html" TargetMode="External" /><Relationship Id="rId5" Type="http://schemas.openxmlformats.org/officeDocument/2006/relationships/hyperlink" Target="http://www.gk114.com/a/gxzs/zszc/guizhou/2019/0612/9755.html" TargetMode="External" /><Relationship Id="rId6" Type="http://schemas.openxmlformats.org/officeDocument/2006/relationships/hyperlink" Target="http://www.gk114.com/a/gxzs/zszc/guizhou/" TargetMode="External" /><Relationship Id="rId7" Type="http://schemas.openxmlformats.org/officeDocument/2006/relationships/hyperlink" Target="http://www.gk114.com/a/gxzs/zszc/guizhou/2020/0628/17159.html" TargetMode="External" /><Relationship Id="rId8" Type="http://schemas.openxmlformats.org/officeDocument/2006/relationships/hyperlink" Target="http://www.gk114.com/a/gxzs/zszc/guizhou/2020/0628/17157.html" TargetMode="External" /><Relationship Id="rId9" Type="http://schemas.openxmlformats.org/officeDocument/2006/relationships/hyperlink" Target="http://www.gk114.com/a/gxzs/zszc/guizhou/2020/0628/1715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