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铜陵职业技术学院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一、学校全称：铜陵职业技术学院</w:t>
      </w:r>
      <w:r>
        <w:rPr>
          <w:rFonts w:ascii="Times New Roman" w:eastAsia="Times New Roman" w:hAnsi="Times New Roman" w:cs="Times New Roman"/>
        </w:rPr>
        <w:t xml:space="preserve"> </w:t>
      </w:r>
      <w:r>
        <w:rPr>
          <w:rFonts w:ascii="SimSun" w:eastAsia="SimSun" w:hAnsi="SimSun" w:cs="SimSun"/>
        </w:rPr>
        <w:t>二、办学层次：专科</w:t>
      </w:r>
      <w:r>
        <w:rPr>
          <w:rFonts w:ascii="Times New Roman" w:eastAsia="Times New Roman" w:hAnsi="Times New Roman" w:cs="Times New Roman"/>
        </w:rPr>
        <w:t xml:space="preserve"> </w:t>
      </w:r>
      <w:r>
        <w:rPr>
          <w:rFonts w:ascii="SimSun" w:eastAsia="SimSun" w:hAnsi="SimSun" w:cs="SimSun"/>
        </w:rPr>
        <w:t>三、办学类型：公办普通高等职业技术学校</w:t>
      </w:r>
      <w:r>
        <w:rPr>
          <w:rFonts w:ascii="Times New Roman" w:eastAsia="Times New Roman" w:hAnsi="Times New Roman" w:cs="Times New Roman"/>
        </w:rPr>
        <w:t xml:space="preserve"> </w:t>
      </w:r>
      <w:r>
        <w:rPr>
          <w:rFonts w:ascii="SimSun" w:eastAsia="SimSun" w:hAnsi="SimSun" w:cs="SimSun"/>
        </w:rPr>
        <w:t>四、办学地址：铜陵市翠湖四路</w:t>
      </w:r>
      <w:r>
        <w:rPr>
          <w:rFonts w:ascii="Times New Roman" w:eastAsia="Times New Roman" w:hAnsi="Times New Roman" w:cs="Times New Roman"/>
        </w:rPr>
        <w:t>2689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五、录取规则及要求：</w:t>
      </w:r>
      <w:r>
        <w:rPr>
          <w:rFonts w:ascii="Times New Roman" w:eastAsia="Times New Roman" w:hAnsi="Times New Roman" w:cs="Times New Roman"/>
        </w:rPr>
        <w:t xml:space="preserve"> 1</w:t>
      </w:r>
      <w:r>
        <w:rPr>
          <w:rFonts w:ascii="SimSun" w:eastAsia="SimSun" w:hAnsi="SimSun" w:cs="SimSun"/>
        </w:rPr>
        <w:t>、依据教育部颁布《</w:t>
      </w:r>
      <w:r>
        <w:rPr>
          <w:rFonts w:ascii="Times New Roman" w:eastAsia="Times New Roman" w:hAnsi="Times New Roman" w:cs="Times New Roman"/>
        </w:rPr>
        <w:t>2018</w:t>
      </w:r>
      <w:r>
        <w:rPr>
          <w:rFonts w:ascii="SimSun" w:eastAsia="SimSun" w:hAnsi="SimSun" w:cs="SimSun"/>
        </w:rPr>
        <w:t>年普通高等学校招生工作规定》和省招委有关文件精神执行。</w:t>
      </w:r>
      <w:r>
        <w:rPr>
          <w:rFonts w:ascii="Times New Roman" w:eastAsia="Times New Roman" w:hAnsi="Times New Roman" w:cs="Times New Roman"/>
        </w:rPr>
        <w:t xml:space="preserve"> 2</w:t>
      </w:r>
      <w:r>
        <w:rPr>
          <w:rFonts w:ascii="SimSun" w:eastAsia="SimSun" w:hAnsi="SimSun" w:cs="SimSun"/>
        </w:rPr>
        <w:t>、我院各专业没有男女生比例限制。</w:t>
      </w:r>
      <w:r>
        <w:rPr>
          <w:rFonts w:ascii="Times New Roman" w:eastAsia="Times New Roman" w:hAnsi="Times New Roman" w:cs="Times New Roman"/>
        </w:rPr>
        <w:t xml:space="preserve"> 3</w:t>
      </w:r>
      <w:r>
        <w:rPr>
          <w:rFonts w:ascii="SimSun" w:eastAsia="SimSun" w:hAnsi="SimSun" w:cs="SimSun"/>
        </w:rPr>
        <w:t>、录取无语种限制，各专业培养对外语无特别要求，新生进校后公共外语学习语种为英语。</w:t>
      </w:r>
      <w:r>
        <w:rPr>
          <w:rFonts w:ascii="Times New Roman" w:eastAsia="Times New Roman" w:hAnsi="Times New Roman" w:cs="Times New Roman"/>
        </w:rPr>
        <w:t xml:space="preserve"> 4</w:t>
      </w:r>
      <w:r>
        <w:rPr>
          <w:rFonts w:ascii="SimSun" w:eastAsia="SimSun" w:hAnsi="SimSun" w:cs="SimSun"/>
        </w:rPr>
        <w:t>、投档比例：实行平行志愿，投档比例为</w:t>
      </w:r>
      <w:r>
        <w:rPr>
          <w:rFonts w:ascii="Times New Roman" w:eastAsia="Times New Roman" w:hAnsi="Times New Roman" w:cs="Times New Roman"/>
        </w:rPr>
        <w:t>100% 5</w:t>
      </w:r>
      <w:r>
        <w:rPr>
          <w:rFonts w:ascii="SimSun" w:eastAsia="SimSun" w:hAnsi="SimSun" w:cs="SimSun"/>
        </w:rPr>
        <w:t>、依照教育部、卫生部、中国残疾人联合会颁布的《普通高等学校招生体检工作指导意见》，对考生身体健康状况进行审查和复查。对不符合标准的，按指导意见的相关规定处理。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6</w:t>
      </w:r>
      <w:r>
        <w:rPr>
          <w:rFonts w:ascii="SimSun" w:eastAsia="SimSun" w:hAnsi="SimSun" w:cs="SimSun"/>
        </w:rPr>
        <w:t>、我院各专业无相关科目成绩或加试要求。</w:t>
      </w:r>
      <w:r>
        <w:rPr>
          <w:rFonts w:ascii="Times New Roman" w:eastAsia="Times New Roman" w:hAnsi="Times New Roman" w:cs="Times New Roman"/>
        </w:rPr>
        <w:t xml:space="preserve"> 7</w:t>
      </w:r>
      <w:r>
        <w:rPr>
          <w:rFonts w:ascii="SimSun" w:eastAsia="SimSun" w:hAnsi="SimSun" w:cs="SimSun"/>
        </w:rPr>
        <w:t>、对于进档考生，以专业清方式进行录取，按照考生第一专业志愿从高分到低分录取，未完成计划的专业，按考生专业志愿顺序从高分到低分录取。愿意服从专业调剂的考生，调剂到相关专业录取</w:t>
      </w:r>
      <w:r>
        <w:rPr>
          <w:rFonts w:ascii="Times New Roman" w:eastAsia="Times New Roman" w:hAnsi="Times New Roman" w:cs="Times New Roman"/>
        </w:rPr>
        <w:t>;</w:t>
      </w:r>
      <w:r>
        <w:rPr>
          <w:rFonts w:ascii="SimSun" w:eastAsia="SimSun" w:hAnsi="SimSun" w:cs="SimSun"/>
        </w:rPr>
        <w:t>不服从专业调剂又没被录取的考生</w:t>
      </w:r>
      <w:r>
        <w:rPr>
          <w:rFonts w:ascii="Times New Roman" w:eastAsia="Times New Roman" w:hAnsi="Times New Roman" w:cs="Times New Roman"/>
        </w:rPr>
        <w:t>,</w:t>
      </w:r>
      <w:r>
        <w:rPr>
          <w:rFonts w:ascii="SimSun" w:eastAsia="SimSun" w:hAnsi="SimSun" w:cs="SimSun"/>
        </w:rPr>
        <w:t>予以退档。</w:t>
      </w:r>
      <w:r>
        <w:rPr>
          <w:rFonts w:ascii="Times New Roman" w:eastAsia="Times New Roman" w:hAnsi="Times New Roman" w:cs="Times New Roman"/>
        </w:rPr>
        <w:t xml:space="preserve"> 8</w:t>
      </w:r>
      <w:r>
        <w:rPr>
          <w:rFonts w:ascii="SimSun" w:eastAsia="SimSun" w:hAnsi="SimSun" w:cs="SimSun"/>
        </w:rPr>
        <w:t>、对加分或降低分数要求投档及投档成绩相同考生的处理将依照教育部和教育厅相关规定执行。</w:t>
      </w:r>
      <w:r>
        <w:rPr>
          <w:rFonts w:ascii="Times New Roman" w:eastAsia="Times New Roman" w:hAnsi="Times New Roman" w:cs="Times New Roman"/>
        </w:rPr>
        <w:t xml:space="preserve"> </w:t>
      </w:r>
      <w:r>
        <w:rPr>
          <w:rFonts w:ascii="SimSun" w:eastAsia="SimSun" w:hAnsi="SimSun" w:cs="SimSun"/>
        </w:rPr>
        <w:t>六、颁发证书：铜陵职业技术学院、普通高等学校学历证书</w:t>
      </w:r>
      <w:r>
        <w:rPr>
          <w:rFonts w:ascii="Times New Roman" w:eastAsia="Times New Roman" w:hAnsi="Times New Roman" w:cs="Times New Roman"/>
        </w:rPr>
        <w:t xml:space="preserve"> </w:t>
      </w:r>
      <w:r>
        <w:rPr>
          <w:rFonts w:ascii="SimSun" w:eastAsia="SimSun" w:hAnsi="SimSun" w:cs="SimSun"/>
        </w:rPr>
        <w:t>七、学费标准：收费标准：各专业收费按照省物价局、财政厅、教育厅等部门联合下文的相关文件规定执行。文经类每学年</w:t>
      </w:r>
      <w:r>
        <w:rPr>
          <w:rFonts w:ascii="Times New Roman" w:eastAsia="Times New Roman" w:hAnsi="Times New Roman" w:cs="Times New Roman"/>
        </w:rPr>
        <w:t>3500</w:t>
      </w:r>
      <w:r>
        <w:rPr>
          <w:rFonts w:ascii="SimSun" w:eastAsia="SimSun" w:hAnsi="SimSun" w:cs="SimSun"/>
        </w:rPr>
        <w:t>元、理工医类每学年</w:t>
      </w:r>
      <w:r>
        <w:rPr>
          <w:rFonts w:ascii="Times New Roman" w:eastAsia="Times New Roman" w:hAnsi="Times New Roman" w:cs="Times New Roman"/>
        </w:rPr>
        <w:t>3900</w:t>
      </w:r>
      <w:r>
        <w:rPr>
          <w:rFonts w:ascii="SimSun" w:eastAsia="SimSun" w:hAnsi="SimSun" w:cs="SimSun"/>
        </w:rPr>
        <w:t>元、艺术类每学年</w:t>
      </w:r>
      <w:r>
        <w:rPr>
          <w:rFonts w:ascii="Times New Roman" w:eastAsia="Times New Roman" w:hAnsi="Times New Roman" w:cs="Times New Roman"/>
        </w:rPr>
        <w:t>5000</w:t>
      </w:r>
      <w:r>
        <w:rPr>
          <w:rFonts w:ascii="SimSun" w:eastAsia="SimSun" w:hAnsi="SimSun" w:cs="SimSun"/>
        </w:rPr>
        <w:t>元，书本费每学年</w:t>
      </w:r>
      <w:r>
        <w:rPr>
          <w:rFonts w:ascii="Times New Roman" w:eastAsia="Times New Roman" w:hAnsi="Times New Roman" w:cs="Times New Roman"/>
        </w:rPr>
        <w:t>1050</w:t>
      </w:r>
      <w:r>
        <w:rPr>
          <w:rFonts w:ascii="SimSun" w:eastAsia="SimSun" w:hAnsi="SimSun" w:cs="SimSun"/>
        </w:rPr>
        <w:t>元（多退少补）。</w:t>
      </w:r>
      <w:r>
        <w:rPr>
          <w:rFonts w:ascii="Times New Roman" w:eastAsia="Times New Roman" w:hAnsi="Times New Roman" w:cs="Times New Roman"/>
        </w:rPr>
        <w:t xml:space="preserve"> </w:t>
      </w:r>
      <w:r>
        <w:rPr>
          <w:rFonts w:ascii="SimSun" w:eastAsia="SimSun" w:hAnsi="SimSun" w:cs="SimSun"/>
        </w:rPr>
        <w:t>八、联系方式：电话：</w:t>
      </w:r>
      <w:r>
        <w:rPr>
          <w:rFonts w:ascii="Times New Roman" w:eastAsia="Times New Roman" w:hAnsi="Times New Roman" w:cs="Times New Roman"/>
        </w:rPr>
        <w:t xml:space="preserve">0562—5813171 </w:t>
      </w:r>
      <w:r>
        <w:rPr>
          <w:rFonts w:ascii="SimSun" w:eastAsia="SimSun" w:hAnsi="SimSun" w:cs="SimSun"/>
        </w:rPr>
        <w:t>网址：</w:t>
      </w:r>
      <w:r>
        <w:rPr>
          <w:rFonts w:ascii="Times New Roman" w:eastAsia="Times New Roman" w:hAnsi="Times New Roman" w:cs="Times New Roman"/>
        </w:rPr>
        <w:t xml:space="preserve">http://www.tlpt.net.cn </w:t>
      </w:r>
      <w:r>
        <w:rPr>
          <w:rFonts w:ascii="SimSun" w:eastAsia="SimSun" w:hAnsi="SimSun" w:cs="SimSun"/>
        </w:rPr>
        <w:t>九、其他须知：</w:t>
      </w:r>
      <w:r>
        <w:rPr>
          <w:rFonts w:ascii="Times New Roman" w:eastAsia="Times New Roman" w:hAnsi="Times New Roman" w:cs="Times New Roman"/>
        </w:rPr>
        <w:t xml:space="preserve"> 1</w:t>
      </w:r>
      <w:r>
        <w:rPr>
          <w:rFonts w:ascii="SimSun" w:eastAsia="SimSun" w:hAnsi="SimSun" w:cs="SimSun"/>
        </w:rPr>
        <w:t>、学院设国家公办高校奖学金和助学金。</w:t>
      </w:r>
      <w:r>
        <w:rPr>
          <w:rFonts w:ascii="Times New Roman" w:eastAsia="Times New Roman" w:hAnsi="Times New Roman" w:cs="Times New Roman"/>
        </w:rPr>
        <w:t xml:space="preserve"> 2</w:t>
      </w:r>
      <w:r>
        <w:rPr>
          <w:rFonts w:ascii="SimSun" w:eastAsia="SimSun" w:hAnsi="SimSun" w:cs="SimSun"/>
        </w:rPr>
        <w:t>、学院另设学院奖学金，奖学金每学年评比一次，设特等奖及一至三等奖。</w:t>
      </w:r>
      <w:r>
        <w:rPr>
          <w:rFonts w:ascii="Times New Roman" w:eastAsia="Times New Roman" w:hAnsi="Times New Roman" w:cs="Times New Roman"/>
        </w:rPr>
        <w:t xml:space="preserve"> 3</w:t>
      </w:r>
      <w:r>
        <w:rPr>
          <w:rFonts w:ascii="SimSun" w:eastAsia="SimSun" w:hAnsi="SimSun" w:cs="SimSun"/>
        </w:rPr>
        <w:t>、特困学生可申请国家助学贷款、生活困难补助和校内勤工俭学。</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阜阳职业技术学院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安徽警官职业学院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万博科技职业学院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安徽水利水电职业技术学院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芜湖职业技术学院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19/0222/6672.html" TargetMode="External" /><Relationship Id="rId11" Type="http://schemas.openxmlformats.org/officeDocument/2006/relationships/hyperlink" Target="http://www.gk114.com/a/gxzs/zszc/anhui/2019/0222/6671.html" TargetMode="External" /><Relationship Id="rId12" Type="http://schemas.openxmlformats.org/officeDocument/2006/relationships/hyperlink" Target="http://www.gk114.com/a/gxzs/zszc/anhui/2019/0222/6670.html" TargetMode="External" /><Relationship Id="rId13" Type="http://schemas.openxmlformats.org/officeDocument/2006/relationships/hyperlink" Target="http://www.gk114.com/a/gxzs/zszc/anhui/2019/0222/6669.html" TargetMode="External" /><Relationship Id="rId14" Type="http://schemas.openxmlformats.org/officeDocument/2006/relationships/hyperlink" Target="http://www.gk114.com/a/gxzs/zszc/anhui/2019/0222/6668.html" TargetMode="External" /><Relationship Id="rId15" Type="http://schemas.openxmlformats.org/officeDocument/2006/relationships/hyperlink" Target="http://www.gk114.com/a/gxzs/zszc/anhui/2019/0222/6666.html" TargetMode="External" /><Relationship Id="rId16" Type="http://schemas.openxmlformats.org/officeDocument/2006/relationships/hyperlink" Target="http://www.gk114.com/a/gxzs/zszc/anhui/2019/0222/6662.html" TargetMode="External" /><Relationship Id="rId17" Type="http://schemas.openxmlformats.org/officeDocument/2006/relationships/hyperlink" Target="http://www.gk114.com/a/gxzs/zszc/anhui/2021/0605/19721.html" TargetMode="External" /><Relationship Id="rId18" Type="http://schemas.openxmlformats.org/officeDocument/2006/relationships/hyperlink" Target="http://www.gk114.com/a/gxzs/zszc/anhui/2021/0531/19677.html" TargetMode="External" /><Relationship Id="rId19" Type="http://schemas.openxmlformats.org/officeDocument/2006/relationships/hyperlink" Target="http://www.gk114.com/a/gxzs/zszc/anhui/2019/0222/664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45.html" TargetMode="External" /><Relationship Id="rId5" Type="http://schemas.openxmlformats.org/officeDocument/2006/relationships/hyperlink" Target="http://www.gk114.com/a/gxzs/zszc/anhui/2019/0222/6647.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1.html" TargetMode="External" /><Relationship Id="rId8" Type="http://schemas.openxmlformats.org/officeDocument/2006/relationships/hyperlink" Target="http://www.gk114.com/a/gxzs/zszc/anhui/2022/0406/22085.html" TargetMode="External" /><Relationship Id="rId9" Type="http://schemas.openxmlformats.org/officeDocument/2006/relationships/hyperlink" Target="http://www.gk114.com/a/gxzs/zszc/anhui/2021/0614/199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