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银川能源学院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银川能源学院是经教育部批准的具有普通高等教育招生资格的全日制普通本科院校。为保证学院招生工作的顺利进行，规范招生行为，维护学院和考生的正当权益，根据《中华人民共和国高等教育法》、教育部《关于做好</w:t>
      </w:r>
      <w:r>
        <w:rPr>
          <w:rFonts w:ascii="Times New Roman" w:eastAsia="Times New Roman" w:hAnsi="Times New Roman" w:cs="Times New Roman"/>
        </w:rPr>
        <w:t>2018</w:t>
      </w:r>
      <w:r>
        <w:rPr>
          <w:rFonts w:ascii="SimSun" w:eastAsia="SimSun" w:hAnsi="SimSun" w:cs="SimSun"/>
        </w:rPr>
        <w:t>年普通高等学校招生工作的通知》的规定，特制定本章程。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学院名称：银川能源学院。（学院代码：</w:t>
      </w:r>
      <w:r>
        <w:rPr>
          <w:rFonts w:ascii="Times New Roman" w:eastAsia="Times New Roman" w:hAnsi="Times New Roman" w:cs="Times New Roman"/>
        </w:rPr>
        <w:t xml:space="preserve">13820)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学院地址：宁夏银川市永宁县王太堡。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办学层次：全日制普通本科（含高职专科）。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办学类型：民办高校。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本章程适用于银川能源学院国家计划内普通高校本专科招生。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银川能源学院招生工作遵循</w:t>
      </w:r>
      <w:r>
        <w:rPr>
          <w:rFonts w:ascii="Times New Roman" w:eastAsia="Times New Roman" w:hAnsi="Times New Roman" w:cs="Times New Roman"/>
        </w:rPr>
        <w:t>“</w:t>
      </w:r>
      <w:r>
        <w:rPr>
          <w:rFonts w:ascii="SimSun" w:eastAsia="SimSun" w:hAnsi="SimSun" w:cs="SimSun"/>
        </w:rPr>
        <w:t>公平、公正、公开，德、智、体全面考核，择优录取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银川能源学院招生办公室是学院组织和实施招生工作的常设机构，负责学院招生日常工作。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办学理念与培养目标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银川能源学院创建于</w:t>
      </w:r>
      <w:r>
        <w:rPr>
          <w:rFonts w:ascii="Times New Roman" w:eastAsia="Times New Roman" w:hAnsi="Times New Roman" w:cs="Times New Roman"/>
        </w:rPr>
        <w:t>1999</w:t>
      </w:r>
      <w:r>
        <w:rPr>
          <w:rFonts w:ascii="SimSun" w:eastAsia="SimSun" w:hAnsi="SimSun" w:cs="SimSun"/>
        </w:rPr>
        <w:t>年，办学</w:t>
      </w:r>
      <w:r>
        <w:rPr>
          <w:rFonts w:ascii="Times New Roman" w:eastAsia="Times New Roman" w:hAnsi="Times New Roman" w:cs="Times New Roman"/>
        </w:rPr>
        <w:t>19</w:t>
      </w:r>
      <w:r>
        <w:rPr>
          <w:rFonts w:ascii="SimSun" w:eastAsia="SimSun" w:hAnsi="SimSun" w:cs="SimSun"/>
        </w:rPr>
        <w:t>年来，秉承</w:t>
      </w:r>
      <w:r>
        <w:rPr>
          <w:rFonts w:ascii="Times New Roman" w:eastAsia="Times New Roman" w:hAnsi="Times New Roman" w:cs="Times New Roman"/>
        </w:rPr>
        <w:t>“</w:t>
      </w:r>
      <w:r>
        <w:rPr>
          <w:rFonts w:ascii="SimSun" w:eastAsia="SimSun" w:hAnsi="SimSun" w:cs="SimSun"/>
        </w:rPr>
        <w:t>质量立校、特色兴校</w:t>
      </w:r>
      <w:r>
        <w:rPr>
          <w:rFonts w:ascii="Times New Roman" w:eastAsia="Times New Roman" w:hAnsi="Times New Roman" w:cs="Times New Roman"/>
        </w:rPr>
        <w:t>”</w:t>
      </w:r>
      <w:r>
        <w:rPr>
          <w:rFonts w:ascii="SimSun" w:eastAsia="SimSun" w:hAnsi="SimSun" w:cs="SimSun"/>
        </w:rPr>
        <w:t>的办学理念，践行</w:t>
      </w:r>
      <w:r>
        <w:rPr>
          <w:rFonts w:ascii="Times New Roman" w:eastAsia="Times New Roman" w:hAnsi="Times New Roman" w:cs="Times New Roman"/>
        </w:rPr>
        <w:t>“</w:t>
      </w:r>
      <w:r>
        <w:rPr>
          <w:rFonts w:ascii="SimSun" w:eastAsia="SimSun" w:hAnsi="SimSun" w:cs="SimSun"/>
        </w:rPr>
        <w:t>胸怀祖国，修身齐家平天下、放眼世界，勤学苦练铸人生</w:t>
      </w:r>
      <w:r>
        <w:rPr>
          <w:rFonts w:ascii="Times New Roman" w:eastAsia="Times New Roman" w:hAnsi="Times New Roman" w:cs="Times New Roman"/>
        </w:rPr>
        <w:t>”</w:t>
      </w:r>
      <w:r>
        <w:rPr>
          <w:rFonts w:ascii="SimSun" w:eastAsia="SimSun" w:hAnsi="SimSun" w:cs="SimSun"/>
        </w:rPr>
        <w:t>的校训，坚持应用技术型本科的培养定位，以培养高层次技术技能人才为核心目标，以</w:t>
      </w:r>
      <w:r>
        <w:rPr>
          <w:rFonts w:ascii="Times New Roman" w:eastAsia="Times New Roman" w:hAnsi="Times New Roman" w:cs="Times New Roman"/>
        </w:rPr>
        <w:t>“</w:t>
      </w:r>
      <w:r>
        <w:rPr>
          <w:rFonts w:ascii="SimSun" w:eastAsia="SimSun" w:hAnsi="SimSun" w:cs="SimSun"/>
        </w:rPr>
        <w:t>产教融合、校企合作</w:t>
      </w:r>
      <w:r>
        <w:rPr>
          <w:rFonts w:ascii="Times New Roman" w:eastAsia="Times New Roman" w:hAnsi="Times New Roman" w:cs="Times New Roman"/>
        </w:rPr>
        <w:t>”</w:t>
      </w:r>
      <w:r>
        <w:rPr>
          <w:rFonts w:ascii="SimSun" w:eastAsia="SimSun" w:hAnsi="SimSun" w:cs="SimSun"/>
        </w:rPr>
        <w:t>为主要途径，形成了能源与化学工程类、能源与电气工程类、汽车与机械工程类、土木与建筑工程类、生物与农业工程类、商务与金融工程类、传媒与信息工程类</w:t>
      </w:r>
      <w:r>
        <w:rPr>
          <w:rFonts w:ascii="Times New Roman" w:eastAsia="Times New Roman" w:hAnsi="Times New Roman" w:cs="Times New Roman"/>
        </w:rPr>
        <w:t>7</w:t>
      </w:r>
      <w:r>
        <w:rPr>
          <w:rFonts w:ascii="SimSun" w:eastAsia="SimSun" w:hAnsi="SimSun" w:cs="SimSun"/>
        </w:rPr>
        <w:t>大专业集群，为社会培养了一大批高素质应用型技术技能人才。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学院招生录取工作在各省（市、自治区）招生管理部门统一组织下进行，执行教育部规定的</w:t>
      </w:r>
      <w:r>
        <w:rPr>
          <w:rFonts w:ascii="Times New Roman" w:eastAsia="Times New Roman" w:hAnsi="Times New Roman" w:cs="Times New Roman"/>
        </w:rPr>
        <w:t>“</w:t>
      </w:r>
      <w:r>
        <w:rPr>
          <w:rFonts w:ascii="SimSun" w:eastAsia="SimSun" w:hAnsi="SimSun" w:cs="SimSun"/>
        </w:rPr>
        <w:t>学校负责，考试院监督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学院根据各省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的招生计划和考生报考情况，确定调档比例。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学院按照各省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投档原则接收考生电子档案，从高分到低分进行录取。实行平行志愿投档的省份按照平行志愿相关录取政策执行；若第一志愿生源不足时，将依次从后续志愿的考生中择优录取。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进档考生若报考同一专业志愿，分数相同时将根据单项成绩择优录取。理工类单项成绩比较顺序为理科综合、数学、英语；文史类成绩比较顺序为文科综合、语文、英语。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当考生填报的专业志愿均不能满足但服从专业调剂者，学院将根据其他专业的录取情况进行专业调剂；对填报的专业志愿均不能满足且又不服从专业调剂者，予以退档处理。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各专业招生录取没有男女比例限制。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录取：我院认可由各省、市、自治区自行组织的艺术类专业课考试成绩，不再单独组织艺术类专业课考试。高考文化课考试成绩与省艺术类专业课考试成绩均达到生源省艺术类相应批次录取控制分数线以上的投档考生，按照省艺术类专业课考试成绩从高到低择优录取。如有省艺术类专业课考试成绩同分考生则按照文化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艺术类专业考生入学后不得转入其它专业学习。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）我院与福州大学实施联合培养本科生计划，每年选派</w:t>
      </w:r>
      <w:r>
        <w:rPr>
          <w:rFonts w:ascii="Times New Roman" w:eastAsia="Times New Roman" w:hAnsi="Times New Roman" w:cs="Times New Roman"/>
        </w:rPr>
        <w:t>“</w:t>
      </w:r>
      <w:r>
        <w:rPr>
          <w:rFonts w:ascii="SimSun" w:eastAsia="SimSun" w:hAnsi="SimSun" w:cs="SimSun"/>
        </w:rPr>
        <w:t>电气工程及其自动化、机械制造及其自动化、汽车服务工程、化学工程与工艺、财务管理、土木工程、风景园林、物流工程、商务英语、信息管理与信息系统、食品质量与安全、社会工作</w:t>
      </w:r>
      <w:r>
        <w:rPr>
          <w:rFonts w:ascii="Times New Roman" w:eastAsia="Times New Roman" w:hAnsi="Times New Roman" w:cs="Times New Roman"/>
        </w:rPr>
        <w:t>”</w:t>
      </w:r>
      <w:r>
        <w:rPr>
          <w:rFonts w:ascii="SimSun" w:eastAsia="SimSun" w:hAnsi="SimSun" w:cs="SimSun"/>
        </w:rPr>
        <w:t>各专业优秀学生，以</w:t>
      </w:r>
      <w:r>
        <w:rPr>
          <w:rFonts w:ascii="Times New Roman" w:eastAsia="Times New Roman" w:hAnsi="Times New Roman" w:cs="Times New Roman"/>
        </w:rPr>
        <w:t>“1+2+1”</w:t>
      </w:r>
      <w:r>
        <w:rPr>
          <w:rFonts w:ascii="SimSun" w:eastAsia="SimSun" w:hAnsi="SimSun" w:cs="SimSun"/>
        </w:rPr>
        <w:t>或</w:t>
      </w:r>
      <w:r>
        <w:rPr>
          <w:rFonts w:ascii="Times New Roman" w:eastAsia="Times New Roman" w:hAnsi="Times New Roman" w:cs="Times New Roman"/>
        </w:rPr>
        <w:t>“2+1+1”</w:t>
      </w:r>
      <w:r>
        <w:rPr>
          <w:rFonts w:ascii="SimSun" w:eastAsia="SimSun" w:hAnsi="SimSun" w:cs="SimSun"/>
        </w:rPr>
        <w:t>的模式与福州大学联合培养。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化学工程与工艺</w:t>
      </w:r>
      <w:r>
        <w:rPr>
          <w:rFonts w:ascii="Times New Roman" w:eastAsia="Times New Roman" w:hAnsi="Times New Roman" w:cs="Times New Roman"/>
        </w:rPr>
        <w:t>”</w:t>
      </w:r>
      <w:r>
        <w:rPr>
          <w:rFonts w:ascii="SimSun" w:eastAsia="SimSun" w:hAnsi="SimSun" w:cs="SimSun"/>
        </w:rPr>
        <w:t>专业与福州大学实施</w:t>
      </w:r>
      <w:r>
        <w:rPr>
          <w:rFonts w:ascii="Times New Roman" w:eastAsia="Times New Roman" w:hAnsi="Times New Roman" w:cs="Times New Roman"/>
        </w:rPr>
        <w:t>“2+2”</w:t>
      </w:r>
      <w:r>
        <w:rPr>
          <w:rFonts w:ascii="SimSun" w:eastAsia="SimSun" w:hAnsi="SimSun" w:cs="SimSun"/>
        </w:rPr>
        <w:t>专业人才培养实验班。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物联网工程</w:t>
      </w:r>
      <w:r>
        <w:rPr>
          <w:rFonts w:ascii="Times New Roman" w:eastAsia="Times New Roman" w:hAnsi="Times New Roman" w:cs="Times New Roman"/>
        </w:rPr>
        <w:t xml:space="preserve">” </w:t>
      </w:r>
      <w:r>
        <w:rPr>
          <w:rFonts w:ascii="SimSun" w:eastAsia="SimSun" w:hAnsi="SimSun" w:cs="SimSun"/>
        </w:rPr>
        <w:t>专业依托教育部</w:t>
      </w:r>
      <w:r>
        <w:rPr>
          <w:rFonts w:ascii="Times New Roman" w:eastAsia="Times New Roman" w:hAnsi="Times New Roman" w:cs="Times New Roman"/>
        </w:rPr>
        <w:t>--</w:t>
      </w:r>
      <w:r>
        <w:rPr>
          <w:rFonts w:ascii="SimSun" w:eastAsia="SimSun" w:hAnsi="SimSun" w:cs="SimSun"/>
        </w:rPr>
        <w:t>中兴通讯</w:t>
      </w:r>
      <w:r>
        <w:rPr>
          <w:rFonts w:ascii="Times New Roman" w:eastAsia="Times New Roman" w:hAnsi="Times New Roman" w:cs="Times New Roman"/>
        </w:rPr>
        <w:t>ICT</w:t>
      </w:r>
      <w:r>
        <w:rPr>
          <w:rFonts w:ascii="SimSun" w:eastAsia="SimSun" w:hAnsi="SimSun" w:cs="SimSun"/>
        </w:rPr>
        <w:t>产教融合创新基地共同培养面向</w:t>
      </w:r>
      <w:r>
        <w:rPr>
          <w:rFonts w:ascii="Times New Roman" w:eastAsia="Times New Roman" w:hAnsi="Times New Roman" w:cs="Times New Roman"/>
        </w:rPr>
        <w:t>ICT</w:t>
      </w:r>
      <w:r>
        <w:rPr>
          <w:rFonts w:ascii="SimSun" w:eastAsia="SimSun" w:hAnsi="SimSun" w:cs="SimSun"/>
        </w:rPr>
        <w:t>（信息通信技术）行业的应用技术人才，共同建设智慧城市等应用技术研发中心，共同打造宁夏领先的信息通信应用体验中心和推广中心，毕业生由中兴通讯安排就业。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金融工程</w:t>
      </w:r>
      <w:r>
        <w:rPr>
          <w:rFonts w:ascii="Times New Roman" w:eastAsia="Times New Roman" w:hAnsi="Times New Roman" w:cs="Times New Roman"/>
        </w:rPr>
        <w:t>”</w:t>
      </w:r>
      <w:r>
        <w:rPr>
          <w:rFonts w:ascii="SimSun" w:eastAsia="SimSun" w:hAnsi="SimSun" w:cs="SimSun"/>
        </w:rPr>
        <w:t>专业与自治区金融工作局共建，由自治区金融工作局在银行、保险、证券行业共建人才培养方案，在入学教育、专业课授课、实习实训、就业指导过程中参与专业建设。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设施农业科学与工程</w:t>
      </w:r>
      <w:r>
        <w:rPr>
          <w:rFonts w:ascii="Times New Roman" w:eastAsia="Times New Roman" w:hAnsi="Times New Roman" w:cs="Times New Roman"/>
        </w:rPr>
        <w:t>”</w:t>
      </w:r>
      <w:r>
        <w:rPr>
          <w:rFonts w:ascii="SimSun" w:eastAsia="SimSun" w:hAnsi="SimSun" w:cs="SimSun"/>
        </w:rPr>
        <w:t>专业学生可享受</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年的学费补贴。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）学院各本科专业均可在毕业前申请福赴美国、英国、泰国、马来西亚、台湾等国家和地区的合作院校深造学习。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7</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机电一体化</w:t>
      </w:r>
      <w:r>
        <w:rPr>
          <w:rFonts w:ascii="Times New Roman" w:eastAsia="Times New Roman" w:hAnsi="Times New Roman" w:cs="Times New Roman"/>
        </w:rPr>
        <w:t>”“</w:t>
      </w:r>
      <w:r>
        <w:rPr>
          <w:rFonts w:ascii="SimSun" w:eastAsia="SimSun" w:hAnsi="SimSun" w:cs="SimSun"/>
        </w:rPr>
        <w:t>电梯工程技术</w:t>
      </w:r>
      <w:r>
        <w:rPr>
          <w:rFonts w:ascii="Times New Roman" w:eastAsia="Times New Roman" w:hAnsi="Times New Roman" w:cs="Times New Roman"/>
        </w:rPr>
        <w:t>”</w:t>
      </w:r>
      <w:r>
        <w:rPr>
          <w:rFonts w:ascii="SimSun" w:eastAsia="SimSun" w:hAnsi="SimSun" w:cs="SimSun"/>
        </w:rPr>
        <w:t>专业是宁夏福埃沃楼宇设备有限公司与我校沟通打造多模式</w:t>
      </w:r>
      <w:r>
        <w:rPr>
          <w:rFonts w:ascii="Times New Roman" w:eastAsia="Times New Roman" w:hAnsi="Times New Roman" w:cs="Times New Roman"/>
        </w:rPr>
        <w:t>“</w:t>
      </w:r>
      <w:r>
        <w:rPr>
          <w:rFonts w:ascii="SimSun" w:eastAsia="SimSun" w:hAnsi="SimSun" w:cs="SimSun"/>
        </w:rPr>
        <w:t>产教融合、校企合作</w:t>
      </w:r>
      <w:r>
        <w:rPr>
          <w:rFonts w:ascii="Times New Roman" w:eastAsia="Times New Roman" w:hAnsi="Times New Roman" w:cs="Times New Roman"/>
        </w:rPr>
        <w:t>”</w:t>
      </w:r>
      <w:r>
        <w:rPr>
          <w:rFonts w:ascii="SimSun" w:eastAsia="SimSun" w:hAnsi="SimSun" w:cs="SimSun"/>
        </w:rPr>
        <w:t>的示范专业。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光伏材料制备技术</w:t>
      </w:r>
      <w:r>
        <w:rPr>
          <w:rFonts w:ascii="Times New Roman" w:eastAsia="Times New Roman" w:hAnsi="Times New Roman" w:cs="Times New Roman"/>
        </w:rPr>
        <w:t>”</w:t>
      </w:r>
      <w:r>
        <w:rPr>
          <w:rFonts w:ascii="SimSun" w:eastAsia="SimSun" w:hAnsi="SimSun" w:cs="SimSun"/>
        </w:rPr>
        <w:t>与鄂尔多斯集团定向培养。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艺术设计</w:t>
      </w:r>
      <w:r>
        <w:rPr>
          <w:rFonts w:ascii="Times New Roman" w:eastAsia="Times New Roman" w:hAnsi="Times New Roman" w:cs="Times New Roman"/>
        </w:rPr>
        <w:t>”</w:t>
      </w:r>
      <w:r>
        <w:rPr>
          <w:rFonts w:ascii="SimSun" w:eastAsia="SimSun" w:hAnsi="SimSun" w:cs="SimSun"/>
        </w:rPr>
        <w:t>专业和北方民族大学以</w:t>
      </w:r>
      <w:r>
        <w:rPr>
          <w:rFonts w:ascii="Times New Roman" w:eastAsia="Times New Roman" w:hAnsi="Times New Roman" w:cs="Times New Roman"/>
        </w:rPr>
        <w:t>“1.5+1+0.5”</w:t>
      </w:r>
      <w:r>
        <w:rPr>
          <w:rFonts w:ascii="SimSun" w:eastAsia="SimSun" w:hAnsi="SimSun" w:cs="SimSun"/>
        </w:rPr>
        <w:t>的模式联合培养，即：前三学期在我校学习，第四、五学期在北方民族大学学习，最后一学期顶岗实习。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计算机应用技术</w:t>
      </w:r>
      <w:r>
        <w:rPr>
          <w:rFonts w:ascii="Times New Roman" w:eastAsia="Times New Roman" w:hAnsi="Times New Roman" w:cs="Times New Roman"/>
        </w:rPr>
        <w:t>”“</w:t>
      </w:r>
      <w:r>
        <w:rPr>
          <w:rFonts w:ascii="SimSun" w:eastAsia="SimSun" w:hAnsi="SimSun" w:cs="SimSun"/>
        </w:rPr>
        <w:t>数字媒体应用技术</w:t>
      </w:r>
      <w:r>
        <w:rPr>
          <w:rFonts w:ascii="Times New Roman" w:eastAsia="Times New Roman" w:hAnsi="Times New Roman" w:cs="Times New Roman"/>
        </w:rPr>
        <w:t>”</w:t>
      </w:r>
      <w:r>
        <w:rPr>
          <w:rFonts w:ascii="SimSun" w:eastAsia="SimSun" w:hAnsi="SimSun" w:cs="SimSun"/>
        </w:rPr>
        <w:t>专业与台湾树德科技大学联合培养，学生在校期间可以赴台湾交流访学。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11</w:t>
      </w:r>
      <w:r>
        <w:rPr>
          <w:rFonts w:ascii="SimSun" w:eastAsia="SimSun" w:hAnsi="SimSun" w:cs="SimSun"/>
        </w:rPr>
        <w:t>）生源为宁夏籍建档立卡经济困难家庭全日制高职学生每年减免学费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）宁夏籍报考</w:t>
      </w:r>
      <w:r>
        <w:rPr>
          <w:rFonts w:ascii="Times New Roman" w:eastAsia="Times New Roman" w:hAnsi="Times New Roman" w:cs="Times New Roman"/>
        </w:rPr>
        <w:t>“</w:t>
      </w:r>
      <w:r>
        <w:rPr>
          <w:rFonts w:ascii="SimSun" w:eastAsia="SimSun" w:hAnsi="SimSun" w:cs="SimSun"/>
        </w:rPr>
        <w:t>园林技术</w:t>
      </w:r>
      <w:r>
        <w:rPr>
          <w:rFonts w:ascii="Times New Roman" w:eastAsia="Times New Roman" w:hAnsi="Times New Roman" w:cs="Times New Roman"/>
        </w:rPr>
        <w:t>”</w:t>
      </w:r>
      <w:r>
        <w:rPr>
          <w:rFonts w:ascii="SimSun" w:eastAsia="SimSun" w:hAnsi="SimSun" w:cs="SimSun"/>
        </w:rPr>
        <w:t>专业的在校全日制高职学生每年减免学费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对考生体检要求按照《普通高校招生体检工作指导意见》及《教育部办公厅卫生部办公厅关于普通高等学校招生学生入学身体检查取消乙肝项目检测有关问题的通知》执行。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凡被我院录取的考生，由学院寄发录取通知书，凭银川能源学院普通本专科高等教育录取通知书，在规定的时间内到校办理入学注册手续。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奖学金和助学金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学院根据国家及宁夏回族自治区有关规定，设有国家奖学金、国家励志奖学金、国家助学金。并设有贫困助学金，奖励品学兼优和资助家庭经济困难的学生。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毕业及就业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学生入学后，完成教学计划规定的全部课程，经考核合格，颁发银川能源学院毕业证书；符合学位授予条件者，授予银川能源学院学士学位。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毕业生就业，按照国家有关政策，学院进行就业指导，实行双向选择、自主择业。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按照宁夏回族自治区物价局审定的收费标准执行。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招生计划详见银川能源学院</w:t>
      </w:r>
      <w:r>
        <w:rPr>
          <w:rFonts w:ascii="Times New Roman" w:eastAsia="Times New Roman" w:hAnsi="Times New Roman" w:cs="Times New Roman"/>
        </w:rPr>
        <w:t>2018</w:t>
      </w:r>
      <w:r>
        <w:rPr>
          <w:rFonts w:ascii="SimSun" w:eastAsia="SimSun" w:hAnsi="SimSun" w:cs="SimSun"/>
        </w:rPr>
        <w:t>年分省分专业招生计划。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本章程由银川能源学院招生办公室负责解释。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学院地址：宁夏银川市永宁县王太堡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750105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0951-8409260</w:t>
      </w:r>
      <w:r>
        <w:rPr>
          <w:rFonts w:ascii="SimSun" w:eastAsia="SimSun" w:hAnsi="SimSun" w:cs="SimSun"/>
        </w:rPr>
        <w:t>、</w:t>
      </w:r>
      <w:r>
        <w:rPr>
          <w:rFonts w:ascii="Times New Roman" w:eastAsia="Times New Roman" w:hAnsi="Times New Roman" w:cs="Times New Roman"/>
        </w:rPr>
        <w:t xml:space="preserve">8409210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0951-8408090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学院网址：</w:t>
      </w:r>
      <w:r>
        <w:rPr>
          <w:rFonts w:ascii="Times New Roman" w:eastAsia="Times New Roman" w:hAnsi="Times New Roman" w:cs="Times New Roman"/>
        </w:rPr>
        <w:t xml:space="preserve">Http://www.ycu.com.cn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北方民族大学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年本预科招生章程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银川能源学院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银川科技学院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7.html" TargetMode="External" /><Relationship Id="rId11" Type="http://schemas.openxmlformats.org/officeDocument/2006/relationships/hyperlink" Target="http://www.gk114.com/a/gxzs/zszc/ningxia/2022/0516/22435.html" TargetMode="External" /><Relationship Id="rId12" Type="http://schemas.openxmlformats.org/officeDocument/2006/relationships/hyperlink" Target="http://www.gk114.com/a/gxzs/zszc/ningxia/2022/0516/22434.html" TargetMode="External" /><Relationship Id="rId13" Type="http://schemas.openxmlformats.org/officeDocument/2006/relationships/hyperlink" Target="http://www.gk114.com/a/gxzs/zszc/ningxia/2022/0516/22433.html" TargetMode="External" /><Relationship Id="rId14" Type="http://schemas.openxmlformats.org/officeDocument/2006/relationships/hyperlink" Target="http://www.gk114.com/a/gxzs/zszc/ningxia/2022/0515/22422.html" TargetMode="External" /><Relationship Id="rId15" Type="http://schemas.openxmlformats.org/officeDocument/2006/relationships/hyperlink" Target="http://www.gk114.com/a/gxzs/zszc/ningxia/2022/0515/22421.html" TargetMode="External" /><Relationship Id="rId16" Type="http://schemas.openxmlformats.org/officeDocument/2006/relationships/hyperlink" Target="http://www.gk114.com/a/gxzs/zszc/ningxia/2022/0515/2242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76.html" TargetMode="External" /><Relationship Id="rId5" Type="http://schemas.openxmlformats.org/officeDocument/2006/relationships/hyperlink" Target="http://www.gk114.com/a/gxzs/zszc/ningxia/2019/0303/7078.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9.html" TargetMode="External" /><Relationship Id="rId9" Type="http://schemas.openxmlformats.org/officeDocument/2006/relationships/hyperlink" Target="http://www.gk114.com/a/gxzs/zszc/ningxia/2022/0516/224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