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长春金融高等专科学校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学校全称：长春金融高等专科学校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学校地址：吉林省长春市南关区人民大街</w:t>
      </w:r>
      <w:r>
        <w:rPr>
          <w:rFonts w:ascii="Times New Roman" w:eastAsia="Times New Roman" w:hAnsi="Times New Roman" w:cs="Times New Roman"/>
        </w:rPr>
        <w:t>7696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国际金融专业学费标准为每生每学年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投资与理财专业学费标准为每生每学年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证券与期货专业学费标准为每生每学年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互联网金融专业学费标准为每生每学年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资产评估与管理专业学费标准为每生每学年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会计信息管理专业学费标准为每生每学年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农村金融专业学费标准为每生每学年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财务会计类</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（会计）专业学费标准为每生每学年</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金融类</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（国际金融）专业学费标准为每生每学年</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大数据技术与应用专业学费标准为每生每学年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学生完成培养方案要求的教学内容，成绩合格，符合毕业条件，专科毕业生由长春金融高等专科学校颁发国家规定的专科毕业证书。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助学贷款和生源地助学贷款）、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目前长春金融高等专科学校根据国家相关规定，从事业收入中提取</w:t>
      </w:r>
      <w:r>
        <w:rPr>
          <w:rFonts w:ascii="Times New Roman" w:eastAsia="Times New Roman" w:hAnsi="Times New Roman" w:cs="Times New Roman"/>
        </w:rPr>
        <w:t>5%</w:t>
      </w:r>
      <w:r>
        <w:rPr>
          <w:rFonts w:ascii="SimSun" w:eastAsia="SimSun" w:hAnsi="SimSun" w:cs="SimSun"/>
        </w:rPr>
        <w:t>，作为资助专项经费，结合学校自身情况制定以下具体资助项目：校内奖学金、勤工助学、学费减免等多种奖励和资助项目。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校内奖学金：一等奖学金</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学年（占学生总数</w:t>
      </w:r>
      <w:r>
        <w:rPr>
          <w:rFonts w:ascii="Times New Roman" w:eastAsia="Times New Roman" w:hAnsi="Times New Roman" w:cs="Times New Roman"/>
        </w:rPr>
        <w:t>5%</w:t>
      </w:r>
      <w:r>
        <w:rPr>
          <w:rFonts w:ascii="SimSun" w:eastAsia="SimSun" w:hAnsi="SimSun" w:cs="SimSun"/>
        </w:rPr>
        <w:t>）；二等奖学金</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学年（占学生总数</w:t>
      </w:r>
      <w:r>
        <w:rPr>
          <w:rFonts w:ascii="Times New Roman" w:eastAsia="Times New Roman" w:hAnsi="Times New Roman" w:cs="Times New Roman"/>
        </w:rPr>
        <w:t>10%</w:t>
      </w:r>
      <w:r>
        <w:rPr>
          <w:rFonts w:ascii="SimSun" w:eastAsia="SimSun" w:hAnsi="SimSun" w:cs="SimSun"/>
        </w:rPr>
        <w:t>）；三等奖学金</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学年（占学生总数</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学校为家庭经济困难学生提供</w:t>
      </w:r>
      <w:r>
        <w:rPr>
          <w:rFonts w:ascii="Times New Roman" w:eastAsia="Times New Roman" w:hAnsi="Times New Roman" w:cs="Times New Roman"/>
        </w:rPr>
        <w:t>150</w:t>
      </w:r>
      <w:r>
        <w:rPr>
          <w:rFonts w:ascii="SimSun" w:eastAsia="SimSun" w:hAnsi="SimSun" w:cs="SimSun"/>
        </w:rPr>
        <w:t>余个固定勤工助学岗位，</w:t>
      </w:r>
      <w:r>
        <w:rPr>
          <w:rFonts w:ascii="Times New Roman" w:eastAsia="Times New Roman" w:hAnsi="Times New Roman" w:cs="Times New Roman"/>
        </w:rPr>
        <w:t>50</w:t>
      </w:r>
      <w:r>
        <w:rPr>
          <w:rFonts w:ascii="SimSun" w:eastAsia="SimSun" w:hAnsi="SimSun" w:cs="SimSun"/>
        </w:rPr>
        <w:t>余个灵活勤工助学岗位。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根据学校《学费减免实施办法》，学校对特殊家庭经济困难的学生进行全部或部分的学费减免。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各专业统考外语语种不限。国际金融（中外合作办学）专业、会计（中外合作办学）专业主干课用英语授课，宜英语语种考生报考，其他语种考生慎重报考。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我校招生工作全面贯彻实施高校招生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公平竞争、公正选拔、公开透明，德智体全面考核，综合评价，择优录取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以内。如生源省份投档比例有特殊规定，按该省投档比例要求执行。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照顾加分项，对享受政策性加分或者降分投档的考生，按所在省（市、区）招生考试机构的规定投档，在专业录取时按投档分数进行排序，分数相同时，优先录取实考分高的考生。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专业录取时，遵从</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的原则，按照专业志愿顺序录取，不设置专业级差分。若专业志愿无法满足时，对服从专业志愿调剂的考生进行专业调剂录取，不服从专业调剂的作退档处理；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优先级别，考生等效分数相同时，则按单科顺序及分数从高到低排序。文科类以语文、外语、文综、数学为顺序，科目成绩高者优先录取；理科类以数学、外语、理综、语文为顺序，科目成绩高者优先录取。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www.cjgz.edu.cn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通讯地址：吉林省长春市南关区人民大街</w:t>
      </w:r>
      <w:r>
        <w:rPr>
          <w:rFonts w:ascii="Times New Roman" w:eastAsia="Times New Roman" w:hAnsi="Times New Roman" w:cs="Times New Roman"/>
        </w:rPr>
        <w:t>7696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0431-85360087,85374809,85306531</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联系部门：长春金融高等专科学校招生就业处招生科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第十六条本章程无特别要求及未尽事宜，按照国家招生政策执行。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第十七条此章程由长春金融高等专科学校学校负责解释。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长春工程学院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年铁岭师范高等专科学校招生章程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抚顺师范高等专科学校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年锦州师范高等专科学校招生章程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朝阳师范高等专科学校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辽宁金融职业学院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辽宁省交通高等专科学校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328/19247.html" TargetMode="External" /><Relationship Id="rId11" Type="http://schemas.openxmlformats.org/officeDocument/2006/relationships/hyperlink" Target="http://www.gk114.com/a/gxzs/zszc/liaoning/2021/0328/19243.html" TargetMode="External" /><Relationship Id="rId12" Type="http://schemas.openxmlformats.org/officeDocument/2006/relationships/hyperlink" Target="http://www.gk114.com/a/gxzs/zszc/liaoning/2021/0328/19242.html" TargetMode="External" /><Relationship Id="rId13" Type="http://schemas.openxmlformats.org/officeDocument/2006/relationships/hyperlink" Target="http://www.gk114.com/a/gxzs/zszc/liaoning/2021/0328/19234.html" TargetMode="External" /><Relationship Id="rId14" Type="http://schemas.openxmlformats.org/officeDocument/2006/relationships/hyperlink" Target="http://www.gk114.com/a/gxzs/zszc/liaoning/2021/0328/19178.html" TargetMode="External" /><Relationship Id="rId15" Type="http://schemas.openxmlformats.org/officeDocument/2006/relationships/hyperlink" Target="http://www.gk114.com/a/gxzs/zszc/liaoning/2021/0328/19172.html" TargetMode="External" /><Relationship Id="rId16" Type="http://schemas.openxmlformats.org/officeDocument/2006/relationships/hyperlink" Target="http://www.gk114.com/a/gxzs/zszc/liaoning/2019/0625/10228.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10.html" TargetMode="External" /><Relationship Id="rId5" Type="http://schemas.openxmlformats.org/officeDocument/2006/relationships/hyperlink" Target="http://www.gk114.com/a/gxzs/zszc/liaoning/2019/0625/10212.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3/22769.html" TargetMode="External" /><Relationship Id="rId8" Type="http://schemas.openxmlformats.org/officeDocument/2006/relationships/hyperlink" Target="http://www.gk114.com/a/gxzs/zszc/liaoning/2022/0613/22767.html" TargetMode="External" /><Relationship Id="rId9" Type="http://schemas.openxmlformats.org/officeDocument/2006/relationships/hyperlink" Target="http://www.gk114.com/a/gxzs/zszc/liaoning/2022/0613/227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