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长白山职业技术学院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学校全称：长白山职业技术学院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办学地址：吉林省白山市浑江区北安大街</w:t>
      </w:r>
      <w:r>
        <w:rPr>
          <w:rFonts w:ascii="Times New Roman" w:eastAsia="Times New Roman" w:hAnsi="Times New Roman" w:cs="Times New Roman"/>
        </w:rPr>
        <w:t>2998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会计专业学费标准为每生每学年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中药制药技术专业学费标准为每生每学年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新闻采编与制作专业学费标准为每生每学年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中药学专业学费标准为每生每学年待定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医学检验专业学费标准为每生每学年待定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助产专业学费标准为每生每学年待定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康复治疗专业学费标准为每生每学年待定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学生完成培养方案要求的教学内容，成绩合格，符合毕业条件，高职毕业生由长白山职业技术学院颁发国家规定的专科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生源地信用助学贷款、退役士兵教育资助、服义务兵役国家资助、直招士官国家资助、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 xml:space="preserve"> 5%</w:t>
      </w:r>
      <w:r>
        <w:rPr>
          <w:rFonts w:ascii="SimSun" w:eastAsia="SimSun" w:hAnsi="SimSun" w:cs="SimSun"/>
        </w:rPr>
        <w:t>的经费用于资助家庭经济困难学生。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设立了长白山职业技术学院优秀学生奖学金，用以表彰各方面表现优异的学生；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设立了长白山职业技术学院优秀家庭经济困难学生奖学金，用以奖励品学兼优的家庭经济困难学生；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外语考试语种不限。入学后外语教学语种为英语。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、依据国家教育部新颁布的本年度《教育部关于做好普通高等学校招生工作通知》精神，本着公平、公正、公开的原则，综合衡量德智体美，择优录取。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、照顾加分项，对享受政策性加分或者降分投档的考生，按所在省（市、区）招生考试机构的规定投档，在专业录取时按投档分数进行排序，在投档分数相同时，优先录取实考分高的考生。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、专业录取，根据考生报考人数优先录取第一志愿的考生，如第一志愿未完成招生计划，依次录取二、三志愿及平行志愿考生。对进档考生的专业安排，实行专业清办法予以录取，即</w:t>
      </w:r>
      <w:r>
        <w:rPr>
          <w:rFonts w:ascii="Times New Roman" w:eastAsia="Times New Roman" w:hAnsi="Times New Roman" w:cs="Times New Roman"/>
        </w:rPr>
        <w:t>A</w:t>
      </w:r>
      <w:r>
        <w:rPr>
          <w:rFonts w:ascii="SimSun" w:eastAsia="SimSun" w:hAnsi="SimSun" w:cs="SimSun"/>
        </w:rPr>
        <w:t>、对于进档考生，根据考生专业志愿，按照高考成绩从高分到低分择优录取；</w:t>
      </w:r>
      <w:r>
        <w:rPr>
          <w:rFonts w:ascii="Times New Roman" w:eastAsia="Times New Roman" w:hAnsi="Times New Roman" w:cs="Times New Roman"/>
        </w:rPr>
        <w:t>B</w:t>
      </w:r>
      <w:r>
        <w:rPr>
          <w:rFonts w:ascii="SimSun" w:eastAsia="SimSun" w:hAnsi="SimSun" w:cs="SimSun"/>
        </w:rPr>
        <w:t>、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作退档处理。</w:t>
      </w:r>
      <w:r>
        <w:rPr>
          <w:rFonts w:ascii="Times New Roman" w:eastAsia="Times New Roman" w:hAnsi="Times New Roman" w:cs="Times New Roman"/>
        </w:rPr>
        <w:t>C</w:t>
      </w:r>
      <w:r>
        <w:rPr>
          <w:rFonts w:ascii="SimSun" w:eastAsia="SimSun" w:hAnsi="SimSun" w:cs="SimSun"/>
        </w:rPr>
        <w:t>、同等条件下，按考试科目顺序及分数高低排序后录取，文科的科目顺序为语文、外语、文科综合、数学，理科的科目顺序为数学、外语、理科综合、语文。（如各成绩均相同，则由学校招生工作领导小组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、优先级别，对投档成绩相同的考生，如果其所在省市已经规定了相关的排序办法，则按照该省市的办法执行，如果其所在省市没有规定排序办法，则按照我院规定的专业录取办法中的</w:t>
      </w:r>
      <w:r>
        <w:rPr>
          <w:rFonts w:ascii="Times New Roman" w:eastAsia="Times New Roman" w:hAnsi="Times New Roman" w:cs="Times New Roman"/>
        </w:rPr>
        <w:t>C</w:t>
      </w:r>
      <w:r>
        <w:rPr>
          <w:rFonts w:ascii="SimSun" w:eastAsia="SimSun" w:hAnsi="SimSun" w:cs="SimSun"/>
        </w:rPr>
        <w:t>条执行，科目成绩高者优先录取。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考生如果对录取结果有异议，可拨打我院纪检监察的维权电话进行维权。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www.cbsvtc.com.cn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通讯地址：吉林省白山市浑江区北安大街</w:t>
      </w:r>
      <w:r>
        <w:rPr>
          <w:rFonts w:ascii="Times New Roman" w:eastAsia="Times New Roman" w:hAnsi="Times New Roman" w:cs="Times New Roman"/>
        </w:rPr>
        <w:t>2998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0439-3328604</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人：柳虎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维权电话：</w:t>
      </w:r>
      <w:r>
        <w:rPr>
          <w:rFonts w:ascii="Times New Roman" w:eastAsia="Times New Roman" w:hAnsi="Times New Roman" w:cs="Times New Roman"/>
        </w:rPr>
        <w:t xml:space="preserve">0439-3316263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本章程无特别要求及未尽事宜，按照国家招生政策执行。此章程由学校负责解释。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6.html" TargetMode="External" /><Relationship Id="rId13" Type="http://schemas.openxmlformats.org/officeDocument/2006/relationships/hyperlink" Target="http://www.gk114.com/a/gxzs/zszc/liaoning/2021/0328/19252.html" TargetMode="External" /><Relationship Id="rId14" Type="http://schemas.openxmlformats.org/officeDocument/2006/relationships/hyperlink" Target="http://www.gk114.com/a/gxzs/zszc/liaoning/2021/0328/19251.html" TargetMode="External" /><Relationship Id="rId15" Type="http://schemas.openxmlformats.org/officeDocument/2006/relationships/hyperlink" Target="http://www.gk114.com/a/gxzs/zszc/liaoning/2021/0328/19250.html" TargetMode="External" /><Relationship Id="rId16" Type="http://schemas.openxmlformats.org/officeDocument/2006/relationships/hyperlink" Target="http://www.gk114.com/a/gxzs/zszc/liaoning/2021/0328/1924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4.html" TargetMode="External" /><Relationship Id="rId5" Type="http://schemas.openxmlformats.org/officeDocument/2006/relationships/hyperlink" Target="http://www.gk114.com/a/gxzs/zszc/liaoning/2019/0625/1022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8.html" TargetMode="External" /><Relationship Id="rId8" Type="http://schemas.openxmlformats.org/officeDocument/2006/relationships/hyperlink" Target="http://www.gk114.com/a/gxzs/zszc/liaoning/2022/0613/22765.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