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阜阳职业技术学院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一、学校全称：阜阳职业技术学院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二、办学地址：安徽省阜阳市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四、办学类型：安徽省阜阳职业技术学院是一所经省政府批准，国家教育部审定备案的全日制公办普通高等职业技术学校</w:t>
      </w:r>
      <w:r>
        <w:rPr>
          <w:rFonts w:ascii="Times New Roman" w:eastAsia="Times New Roman" w:hAnsi="Times New Roman" w:cs="Times New Roman"/>
        </w:rPr>
        <w:t>, “</w:t>
      </w:r>
      <w:r>
        <w:rPr>
          <w:rFonts w:ascii="SimSun" w:eastAsia="SimSun" w:hAnsi="SimSun" w:cs="SimSun"/>
        </w:rPr>
        <w:t>国家示范性高等职业院校建设计划</w:t>
      </w:r>
      <w:r>
        <w:rPr>
          <w:rFonts w:ascii="Times New Roman" w:eastAsia="Times New Roman" w:hAnsi="Times New Roman" w:cs="Times New Roman"/>
        </w:rPr>
        <w:t>”</w:t>
      </w:r>
      <w:r>
        <w:rPr>
          <w:rFonts w:ascii="SimSun" w:eastAsia="SimSun" w:hAnsi="SimSun" w:cs="SimSun"/>
        </w:rPr>
        <w:t>骨干高职院校立项建设单位，定向直招士官试点高校。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、依据教育部最新颁布的当年度《普通高等学校招生工作规定》以及省教育厅下发的《招生录取工作细则》，本着公平、公正、公开的原则，择优录取。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、考生档案一旦投至我校，我们将根据考生投档成绩，择优录取；当投档成绩相同时，按照学业水平测试成绩优先录取。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、我校执行教育部及各省（市、区）制定的加分或降分政策。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、对考生身体健康状况要求按国家教育部、卫生部、中国残疾人联合会印发的《普通高校招生体检工作指导意见》的有关规定执行。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六、颁发证书的学校名称、证书种类：阜阳职业技术学院、普通高等学校学历证书。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七、收费项目及标准：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按照安徽省物价局、安徽省财政厅、安徽省教育厅核准的标准执行。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八、奖励及资助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国家奖学金是指为了激励普通本科高校、高等职业学校和高等专科学校学生勤奋学习、努力进取，在德智体美等方面全面发展，由中央政府出资设立的用来奖励特别优秀学生的奖学金。奖励标准为每人每年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是为了激励普通本科高校、高等职业学校和高等专科学校的家庭经济困难学生勤奋学习、努力进取，在德智体美等方面全面发展，由中央和地方政府共同出资设立的，奖励资助品学兼优的家庭经济困难学生的奖学金。奖励标准为每人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）学校校级奖学金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学校校级奖学金是学校每学年划拨专项经费，分学期对品学兼优学生实施的奖学金制度。奖励标准分别为一等奖每人每学期</w:t>
      </w:r>
      <w:r>
        <w:rPr>
          <w:rFonts w:ascii="Times New Roman" w:eastAsia="Times New Roman" w:hAnsi="Times New Roman" w:cs="Times New Roman"/>
        </w:rPr>
        <w:t>800</w:t>
      </w:r>
      <w:r>
        <w:rPr>
          <w:rFonts w:ascii="SimSun" w:eastAsia="SimSun" w:hAnsi="SimSun" w:cs="SimSun"/>
        </w:rPr>
        <w:t>元，二等奖每人每学期</w:t>
      </w:r>
      <w:r>
        <w:rPr>
          <w:rFonts w:ascii="Times New Roman" w:eastAsia="Times New Roman" w:hAnsi="Times New Roman" w:cs="Times New Roman"/>
        </w:rPr>
        <w:t>500</w:t>
      </w:r>
      <w:r>
        <w:rPr>
          <w:rFonts w:ascii="SimSun" w:eastAsia="SimSun" w:hAnsi="SimSun" w:cs="SimSun"/>
        </w:rPr>
        <w:t>元，三等奖每人每学期</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体现党和政府对普通本科高校、高等职业学校家庭经济困难学生的关怀，帮助他们顺利完成学业，根据《国务院关于建立健全普通本科高校、高等职业学校和中等职业学校家庭经济困难学生资助政策体系的意见》</w:t>
      </w:r>
      <w:r>
        <w:rPr>
          <w:rFonts w:ascii="Times New Roman" w:eastAsia="Times New Roman" w:hAnsi="Times New Roman" w:cs="Times New Roman"/>
        </w:rPr>
        <w:t>(</w:t>
      </w:r>
      <w:r>
        <w:rPr>
          <w:rFonts w:ascii="SimSun" w:eastAsia="SimSun" w:hAnsi="SimSun" w:cs="SimSun"/>
        </w:rPr>
        <w:t>国发</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13</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，施行国家助学金政策。中央与地方共同设立国家助学金，用于资助高校在校生中的家庭经济困难学生。资助标准分别为每人每年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）学校校级助学金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学校校级助学金是学校每学年划拨专项经费，分学期对在校期间表现良好且家庭经济困难学生实施的助学金制度，资助标准分别为每人每学期</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源地信用助学贷款是指国家开发银行等金融机构向符合条件的家庭经济困难的普通高校新生和在校生发放的，帮助家庭经济困难学生支付在校学习期间所需的学费、住宿费的助学贷款。生源地信用助学贷款为信用贷款，不需要担保和抵押，学生和家长</w:t>
      </w:r>
      <w:r>
        <w:rPr>
          <w:rFonts w:ascii="Times New Roman" w:eastAsia="Times New Roman" w:hAnsi="Times New Roman" w:cs="Times New Roman"/>
        </w:rPr>
        <w:t>(</w:t>
      </w:r>
      <w:r>
        <w:rPr>
          <w:rFonts w:ascii="SimSun" w:eastAsia="SimSun" w:hAnsi="SimSun" w:cs="SimSun"/>
        </w:rPr>
        <w:t>或其他法定监护人</w:t>
      </w:r>
      <w:r>
        <w:rPr>
          <w:rFonts w:ascii="Times New Roman" w:eastAsia="Times New Roman" w:hAnsi="Times New Roman" w:cs="Times New Roman"/>
        </w:rPr>
        <w:t>)</w:t>
      </w:r>
      <w:r>
        <w:rPr>
          <w:rFonts w:ascii="SimSun" w:eastAsia="SimSun" w:hAnsi="SimSun" w:cs="SimSun"/>
        </w:rPr>
        <w:t>为共同借款人，共同承担还款责任。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贷款金额：借款人每学年申请的贷款金额原则上不超过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贷款利息：生源地信用助学贷款利率执行中国人民银行同期公布的同档次基准利率，不上浮。学生在校期间的利息由财政全部补贴，毕业后的利息由学生和家长</w:t>
      </w:r>
      <w:r>
        <w:rPr>
          <w:rFonts w:ascii="Times New Roman" w:eastAsia="Times New Roman" w:hAnsi="Times New Roman" w:cs="Times New Roman"/>
        </w:rPr>
        <w:t>(</w:t>
      </w:r>
      <w:r>
        <w:rPr>
          <w:rFonts w:ascii="SimSun" w:eastAsia="SimSun" w:hAnsi="SimSun" w:cs="SimSun"/>
        </w:rPr>
        <w:t>或其他法定监护入</w:t>
      </w:r>
      <w:r>
        <w:rPr>
          <w:rFonts w:ascii="Times New Roman" w:eastAsia="Times New Roman" w:hAnsi="Times New Roman" w:cs="Times New Roman"/>
        </w:rPr>
        <w:t>)</w:t>
      </w:r>
      <w:r>
        <w:rPr>
          <w:rFonts w:ascii="SimSun" w:eastAsia="SimSun" w:hAnsi="SimSun" w:cs="SimSun"/>
        </w:rPr>
        <w:t>共同负担。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学校每年划拨勤工助学专项经费，提供</w:t>
      </w:r>
      <w:r>
        <w:rPr>
          <w:rFonts w:ascii="Times New Roman" w:eastAsia="Times New Roman" w:hAnsi="Times New Roman" w:cs="Times New Roman"/>
        </w:rPr>
        <w:t>400</w:t>
      </w:r>
      <w:r>
        <w:rPr>
          <w:rFonts w:ascii="SimSun" w:eastAsia="SimSun" w:hAnsi="SimSun" w:cs="SimSun"/>
        </w:rPr>
        <w:t>多个勤工助学岗位，供部分家庭困难的学生通过适度劳动获得合理劳动报酬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0558</w:t>
      </w:r>
      <w:r>
        <w:rPr>
          <w:rFonts w:ascii="SimSun" w:eastAsia="SimSun" w:hAnsi="SimSun" w:cs="SimSun"/>
        </w:rPr>
        <w:t>－</w:t>
      </w:r>
      <w:r>
        <w:rPr>
          <w:rFonts w:ascii="Times New Roman" w:eastAsia="Times New Roman" w:hAnsi="Times New Roman" w:cs="Times New Roman"/>
        </w:rPr>
        <w:t>2182600  0558-2179015   0558</w:t>
      </w:r>
      <w:r>
        <w:rPr>
          <w:rFonts w:ascii="SimSun" w:eastAsia="SimSun" w:hAnsi="SimSun" w:cs="SimSun"/>
        </w:rPr>
        <w:t>－</w:t>
      </w:r>
      <w:r>
        <w:rPr>
          <w:rFonts w:ascii="Times New Roman" w:eastAsia="Times New Roman" w:hAnsi="Times New Roman" w:cs="Times New Roman"/>
        </w:rPr>
        <w:t>2182633 (</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http://www.fyvtc.edu.cn/   </w:t>
      </w:r>
      <w:r>
        <w:rPr>
          <w:rFonts w:ascii="SimSun" w:eastAsia="SimSun" w:hAnsi="SimSun" w:cs="SimSun"/>
        </w:rPr>
        <w:t>邮箱：</w:t>
      </w:r>
      <w:r>
        <w:rPr>
          <w:rFonts w:ascii="Times New Roman" w:eastAsia="Times New Roman" w:hAnsi="Times New Roman" w:cs="Times New Roman"/>
        </w:rPr>
        <w:t xml:space="preserve">fyzyzsb@126.com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通讯地址：安徽省阜阳市阜南路</w:t>
      </w:r>
      <w:r>
        <w:rPr>
          <w:rFonts w:ascii="Times New Roman" w:eastAsia="Times New Roman" w:hAnsi="Times New Roman" w:cs="Times New Roman"/>
        </w:rPr>
        <w:t>465</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236031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安徽商贸职业技术学院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铜陵职业技术学院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自强计划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中国科学技术大学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万博科技职业学院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安徽水利水电职业技术学院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芜湖职业技术学院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淮北职业技术学院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19/0222/6671.html" TargetMode="External" /><Relationship Id="rId11" Type="http://schemas.openxmlformats.org/officeDocument/2006/relationships/hyperlink" Target="http://www.gk114.com/a/gxzs/zszc/anhui/2019/0222/6670.html" TargetMode="External" /><Relationship Id="rId12" Type="http://schemas.openxmlformats.org/officeDocument/2006/relationships/hyperlink" Target="http://www.gk114.com/a/gxzs/zszc/anhui/2019/0222/6669.html" TargetMode="External" /><Relationship Id="rId13" Type="http://schemas.openxmlformats.org/officeDocument/2006/relationships/hyperlink" Target="http://www.gk114.com/a/gxzs/zszc/anhui/2019/0222/6668.html" TargetMode="External" /><Relationship Id="rId14" Type="http://schemas.openxmlformats.org/officeDocument/2006/relationships/hyperlink" Target="http://www.gk114.com/a/gxzs/zszc/anhui/2019/0222/6666.html" TargetMode="External" /><Relationship Id="rId15" Type="http://schemas.openxmlformats.org/officeDocument/2006/relationships/hyperlink" Target="http://www.gk114.com/a/gxzs/zszc/anhui/2019/0222/6662.html" TargetMode="External" /><Relationship Id="rId16" Type="http://schemas.openxmlformats.org/officeDocument/2006/relationships/hyperlink" Target="http://www.gk114.com/a/gxzs/zszc/anhui/2019/0222/6661.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21/0605/19721.html" TargetMode="External" /><Relationship Id="rId19" Type="http://schemas.openxmlformats.org/officeDocument/2006/relationships/hyperlink" Target="http://www.gk114.com/a/gxzs/zszc/anhui/2021/0531/19677.html" TargetMode="External" /><Relationship Id="rId2" Type="http://schemas.openxmlformats.org/officeDocument/2006/relationships/webSettings" Target="webSettings.xml" /><Relationship Id="rId20" Type="http://schemas.openxmlformats.org/officeDocument/2006/relationships/hyperlink" Target="http://www.gk114.com/a/gxzs/zszc/anhui/2019/0222/664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44.html" TargetMode="External" /><Relationship Id="rId5" Type="http://schemas.openxmlformats.org/officeDocument/2006/relationships/hyperlink" Target="http://www.gk114.com/a/gxzs/zszc/anhui/2019/0222/6646.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2/0417/22171.html" TargetMode="External" /><Relationship Id="rId8" Type="http://schemas.openxmlformats.org/officeDocument/2006/relationships/hyperlink" Target="http://www.gk114.com/a/gxzs/zszc/anhui/2022/0406/22085.html" TargetMode="External" /><Relationship Id="rId9" Type="http://schemas.openxmlformats.org/officeDocument/2006/relationships/hyperlink" Target="http://www.gk114.com/a/gxzs/zszc/anhui/2019/0222/66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