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阿拉善职业技术学院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根据《中华人民共和国教育法》、《中华人民共和国高等教育法》、《中华人民共和国职业教育法》及国家教育主管部门相关规定，结合学院的具体情况，为规范学校招生行为，维护考生合法权益，实施高校招生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，制定本章程。本章程适用阿拉善职业技术学院高职（专科）层次的招生工作。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阿拉善职业技术学院是经内蒙古自治区人民政府批准，教育部备案的具有独立颁发高等学历文凭资格的公办全日制普通高等职业院校，隶属于内蒙古自治区教育厅。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学院名称：阿拉善职业技术学院，国标代码</w:t>
      </w:r>
      <w:r>
        <w:rPr>
          <w:rFonts w:ascii="Times New Roman" w:eastAsia="Times New Roman" w:hAnsi="Times New Roman" w:cs="Times New Roman"/>
        </w:rPr>
        <w:t>14339</w:t>
      </w:r>
      <w:r>
        <w:rPr>
          <w:rFonts w:ascii="SimSun" w:eastAsia="SimSun" w:hAnsi="SimSun" w:cs="SimSun"/>
        </w:rPr>
        <w:t>。学院以普通高等职业教育为主，涵盖中职教育和成人高等函授教育。是一所以工为主，工、农、经、管、医、艺相结合的多学科高等职业学校。学院下设医疗护理系、经济管理系、艺术系、通用航空系、机电工程系、化工工程系、基础教学部、体育教学部、培训部、继续教育学院</w:t>
      </w:r>
      <w:r>
        <w:rPr>
          <w:rFonts w:ascii="Times New Roman" w:eastAsia="Times New Roman" w:hAnsi="Times New Roman" w:cs="Times New Roman"/>
        </w:rPr>
        <w:t>10</w:t>
      </w:r>
      <w:r>
        <w:rPr>
          <w:rFonts w:ascii="SimSun" w:eastAsia="SimSun" w:hAnsi="SimSun" w:cs="SimSun"/>
        </w:rPr>
        <w:t>个教学系（部）。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办学类型及层次：公办全日制普通高等职业院校（专科）。学制：</w:t>
      </w:r>
      <w:r>
        <w:rPr>
          <w:rFonts w:ascii="Times New Roman" w:eastAsia="Times New Roman" w:hAnsi="Times New Roman" w:cs="Times New Roman"/>
        </w:rPr>
        <w:t>3</w:t>
      </w:r>
      <w:r>
        <w:rPr>
          <w:rFonts w:ascii="SimSun" w:eastAsia="SimSun" w:hAnsi="SimSun" w:cs="SimSun"/>
        </w:rPr>
        <w:t>年。毕业证书：学生修完教学计划内全部科目并且成绩合格，获得教育部电子注册的普通高等教育高职（专科）毕业证书。发证学校：阿拉善职业技术学院。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学校现设两个校区，校区占地</w:t>
      </w:r>
      <w:r>
        <w:rPr>
          <w:rFonts w:ascii="Times New Roman" w:eastAsia="Times New Roman" w:hAnsi="Times New Roman" w:cs="Times New Roman"/>
        </w:rPr>
        <w:t>642</w:t>
      </w:r>
      <w:r>
        <w:rPr>
          <w:rFonts w:ascii="SimSun" w:eastAsia="SimSun" w:hAnsi="SimSun" w:cs="SimSun"/>
        </w:rPr>
        <w:t>亩，本部位于阿拉善盟阿左旗巴彦浩特镇。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阿拉善职业技术学院招生工作遵循的原则是：公平竞争、公正选拔、公开程序、全面考核、择优录取。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阿拉善职业技术学院招生工作接受考生、家长和社会各界的监督。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阿拉善职业技术学院设立由分管院领导、纪检、招生、教学等有关部门负责人组成的招生工作委员会，全面负责领导学院的招生工作。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阿拉善职业技术学院招生就业处是阿拉善职业技术学院组织和实施招生工作的职能机构，负责学院招生的日常工作。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阿拉善职业技术学院招生录取工作执行教育部规定的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的录取体制，并在相关省、自治区招生委员会统一组织下进行。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根据各省、自治区的招生计划和考生情况确定提档比例，提档比例一般按照招生计划的</w:t>
      </w:r>
      <w:r>
        <w:rPr>
          <w:rFonts w:ascii="Times New Roman" w:eastAsia="Times New Roman" w:hAnsi="Times New Roman" w:cs="Times New Roman"/>
        </w:rPr>
        <w:t>120%</w:t>
      </w:r>
      <w:r>
        <w:rPr>
          <w:rFonts w:ascii="SimSun" w:eastAsia="SimSun" w:hAnsi="SimSun" w:cs="SimSun"/>
        </w:rPr>
        <w:t>控制。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在思想政治品德考核和身体健康状况合格、高考成绩达到同批次录取控制分数线，依据考生专业志愿，从高分到低分顺序录取。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在分专业录取时，根据招生计划、专业志愿顺序采取专业志愿清的方式进行，即投档考生按专业志愿从高分到低分录取，平行分录取时，按照当地教育招生考试部门规定录取。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如果提档分数线上第一志愿考生人数少于招生计划时，学校接受后续志愿考生。对非第一志愿考生不设分数级差，进档考生仍按专业志愿清的方式录取。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艺术类考生校考成绩达到我院民族表演艺术（音乐与舞蹈）专业最低分数线，按所报志愿顺序，按文化课成绩从高分到低分排序按投档比例投档，按专业志愿清原则录取。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我校原则上认可各省、自治区招生办有关加分和优先录取的规定。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因受现有师资条件的限制，新生入学后公共外语只开设英语。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录取的体检标准按教育部、卫生部、中国残疾人联合会印发的《普通高等学校招生体检工作指导意见》及教育部办公厅、卫生部办公厅联合下发的教学厅（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号文件的有关精神执行。考生由于身体原因，对不适合其报考的专业按规定进行合理的调整。新生入学后按规定进行健康复查，对复查后不能进行正常学习的，或被查出在体检中弄虚作假的，按有关规定处理。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阿拉善职业技术学院新生学费按照内蒙古自治区物价部门批准的标准执行，并通过自治区教育主管部门公布。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阿拉善职业技术学院学生资助政策体系完善，开通学生入学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和各项奖助学金，保证家庭经济困难学生完成学业。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学校在各省、自治区的分专业招生计划按各省、自治区招生办公布的为准。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本章程若与国家法规、规章以及上级有关政策相抵触，以国家法规、规章及上级有关政策为准。本章程由阿拉善职业技术学院负责解释。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w:t>
      </w:r>
      <w:r>
        <w:rPr>
          <w:rFonts w:ascii="Times New Roman" w:eastAsia="Times New Roman" w:hAnsi="Times New Roman" w:cs="Times New Roman"/>
        </w:rPr>
        <w:t xml:space="preserve"> </w:t>
      </w:r>
      <w:r>
        <w:rPr>
          <w:rFonts w:ascii="SimSun" w:eastAsia="SimSun" w:hAnsi="SimSun" w:cs="SimSun"/>
        </w:rPr>
        <w:t>阿拉善职业技术学院招生就业处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通讯地址：内蒙古阿拉善盟巴彦浩特镇西城区花园北街</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750300   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0483</w:t>
      </w:r>
      <w:r>
        <w:rPr>
          <w:rFonts w:ascii="SimSun" w:eastAsia="SimSun" w:hAnsi="SimSun" w:cs="SimSun"/>
        </w:rPr>
        <w:t>－</w:t>
      </w:r>
      <w:r>
        <w:rPr>
          <w:rFonts w:ascii="Times New Roman" w:eastAsia="Times New Roman" w:hAnsi="Times New Roman" w:cs="Times New Roman"/>
        </w:rPr>
        <w:t>8337222/ 8337295 (</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 www.alszyxy.cn  Email:azyzjc@163.com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赤峰工业职业技术学院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0.html" TargetMode="External" /><Relationship Id="rId5" Type="http://schemas.openxmlformats.org/officeDocument/2006/relationships/hyperlink" Target="http://www.gk114.com/a/gxzs/zszc/nmg/2021/0328/1914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