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陇东学院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为了保证陇东学院招生工作的顺利进行，根据《中华人民共和国教育法》、《中华人民共和国高等教育法》和教育部《普通高等学校招生工作规定》等法律、法规，结合学校实际情况，制定本章程。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本章程适用于陇东学院普通本科、专科招生工作。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陇东学院招生工作贯彻</w:t>
      </w:r>
      <w:r>
        <w:rPr>
          <w:rFonts w:ascii="Times New Roman" w:eastAsia="Times New Roman" w:hAnsi="Times New Roman" w:cs="Times New Roman"/>
        </w:rPr>
        <w:t>“</w:t>
      </w:r>
      <w:r>
        <w:rPr>
          <w:rFonts w:ascii="SimSun" w:eastAsia="SimSun" w:hAnsi="SimSun" w:cs="SimSun"/>
        </w:rPr>
        <w:t>公开程序、公平竞争、公正选拔、全面考核、综合评价、择优录取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陇东学院招生工作实施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招生工作接受上级主管部门、纪检监察部门、新闻媒体、广大考生及其家长和社会各方面的监督。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学校名称为陇东学院，英文校名</w:t>
      </w:r>
      <w:r>
        <w:rPr>
          <w:rFonts w:ascii="Times New Roman" w:eastAsia="Times New Roman" w:hAnsi="Times New Roman" w:cs="Times New Roman"/>
        </w:rPr>
        <w:t xml:space="preserve">“Longdong University”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10738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办学性质：公办、全日制综合性大学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以本科教学为主的教学应用型大学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颁发毕业证书及学位证书的学校名称：陇东学院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办学地址：甘肃省庆阳市西峰区兰州路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陇东学院设立招生工作领导小组，领导小组负责制定招生政策和招生计划，学校党委会讨论决定招生工作重大事宜。招生就业处是组织和实施招生及相关工作的常设机构，负责学校普通本科、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陇东学院纪委对招生工作实施监督。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陇东学院招生工作坚持</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，在省招生委员会及招生主管部门的领导下，实行</w:t>
      </w:r>
      <w:r>
        <w:rPr>
          <w:rFonts w:ascii="Times New Roman" w:eastAsia="Times New Roman" w:hAnsi="Times New Roman" w:cs="Times New Roman"/>
        </w:rPr>
        <w:t>“</w:t>
      </w:r>
      <w:r>
        <w:rPr>
          <w:rFonts w:ascii="SimSun" w:eastAsia="SimSun" w:hAnsi="SimSun" w:cs="SimSun"/>
        </w:rPr>
        <w:t>学校负责，招生主管部门监督</w:t>
      </w:r>
      <w:r>
        <w:rPr>
          <w:rFonts w:ascii="Times New Roman" w:eastAsia="Times New Roman" w:hAnsi="Times New Roman" w:cs="Times New Roman"/>
        </w:rPr>
        <w:t>”</w:t>
      </w:r>
      <w:r>
        <w:rPr>
          <w:rFonts w:ascii="SimSun" w:eastAsia="SimSun" w:hAnsi="SimSun" w:cs="SimSun"/>
        </w:rPr>
        <w:t>的录取机制。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陇东学院招生计划通过各省（自治区、直辖市）级招生主管部门、学校招生简章、学校网站等形式向社会公布。具体以各省级招生主管部门最终公布的招生计划为准。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在高考成绩达到同批次录取最低控制分数线的考生中，学校按照不超过我校在各省（自治区、直辖市）招生计划</w:t>
      </w:r>
      <w:r>
        <w:rPr>
          <w:rFonts w:ascii="Times New Roman" w:eastAsia="Times New Roman" w:hAnsi="Times New Roman" w:cs="Times New Roman"/>
        </w:rPr>
        <w:t>110%</w:t>
      </w:r>
      <w:r>
        <w:rPr>
          <w:rFonts w:ascii="SimSun" w:eastAsia="SimSun" w:hAnsi="SimSun" w:cs="SimSun"/>
        </w:rPr>
        <w:t>的比例调阅考生档案，具体比例视各省（自治区、直辖市）生源情况而定。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陇东学院对考生体检的要求按照教育部、卫生部、中国残疾人联合会印发的《普通高等学校招生体检工作指导意见》执行。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学校依据公平、公正、公开的原则，坚持德、智、体全面衡量，普通文理专业按照投档成绩从高分到低分择优录取，专业志愿分配按照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如考生投档成绩相同，理工类按数学、理综、语文成绩依次排序确定；文史类按语文、文综、数学成绩依次排序确定）。当考生成绩无法满足考生所填报的专业志愿时，如果考生服从专业调剂，学校根据考生投档成绩从高分到低分调剂到招生计划尚未完成的专业，直至录满。对无法满足专业志愿且不服从专业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我校专业志愿无分数极差。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学校同意并认可各省（自治区、直辖市）教育行政部门、招生考试机构有关加分或降分投档的政策规定，录取按第十九条规定执行。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的规则进行录取；江苏省选测科目等级要求为</w:t>
      </w:r>
      <w:r>
        <w:rPr>
          <w:rFonts w:ascii="Times New Roman" w:eastAsia="Times New Roman" w:hAnsi="Times New Roman" w:cs="Times New Roman"/>
        </w:rPr>
        <w:t>BC</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艺术体育类专业文理兼收，根据各省（直辖市、自治区）要求按文理综合或文理科分别公布招生计划。录取时文化课分数按照有关省（直辖市、自治区）划线标准执行，在文化课上线的前提下，按照考生专业课成绩由高到低择优录取（如考生专业课成绩相同，则按高考文化课成绩排序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甘肃省艺术体育类专业按照《</w:t>
      </w:r>
      <w:r>
        <w:rPr>
          <w:rFonts w:ascii="Times New Roman" w:eastAsia="Times New Roman" w:hAnsi="Times New Roman" w:cs="Times New Roman"/>
        </w:rPr>
        <w:t>2019</w:t>
      </w:r>
      <w:r>
        <w:rPr>
          <w:rFonts w:ascii="SimSun" w:eastAsia="SimSun" w:hAnsi="SimSun" w:cs="SimSun"/>
        </w:rPr>
        <w:t>年甘肃省普通高校招生艺术体育类专业招生录取改革方案》执行。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组织艺术类专业单独考试省份的考生报考我校艺术类专业，须本省专业统考合格（统考未涵盖的专业除外）。并取得我校发放的专业考试合格证，文化课执行各生源省同批次艺术类录取最低控制分数线，按照专业成绩从高到低择优录取（如考生专业课成绩相同，则按高考文化课成绩排序确定）。使用统考（联考）成绩且该专业实行平行志愿投档省份，按照所在省投档规则进行录取。使用统考（联考）成绩且该专业实行顺序志愿（非平行志愿）投档省份，按照以下录取原则进行录取：美术学类（美术学、绘画、视觉传达设计）、音乐与舞蹈学类（音乐表演、音乐学、舞蹈学）在文化课成绩、专业课成绩均达到该省最低控制线后，依据考生志愿，按考生专业课成绩从高分到低分择优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学校英语专业及其它非外语类专业只招收英语考生。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录取结果将在各省级招生部门指定的网站上公布。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被我校录取的新生，应在学校规定的期限内到校办理入学手续。因故不能按期入学者，应事先向学校请假。未经请假或请假逾期者，视为放弃入学资格。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新生入校报到后三个月内，学校按照国家有关招生规定对其进行入学体检及相关资格复查。对经复查不符合录取条件的学生，学校将取消入学资格。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收费和奖助学金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1</w:t>
      </w:r>
      <w:r>
        <w:rPr>
          <w:rFonts w:ascii="SimSun" w:eastAsia="SimSun" w:hAnsi="SimSun" w:cs="SimSun"/>
        </w:rPr>
        <w:t>、文科类专业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年【其中公共事业管理（电商运营方向）为联合办学专业，学费标准为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学年】，理科类专业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年【其中信息与计算科学专业（阿里云大数据分析与开发方向）为联合办学专业，学费标准为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学年】，工科类专业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年【其中电子信息工程（智能电子方向）、网络工程（云计算开发与运维方向）为联合办学专业，学费标准为</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学年】，音乐学、音乐表演、舞蹈学、美术学、绘画、视觉传达设计等艺术类专业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年，外语语类专业</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年，护理学、健康服务与管理专业</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、少数民族本科预科生预科期间学费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年。以上标准若有变化，以省发改委文件通知的新收费标准执行。住宿费和其它代收费执行省发改委核定的标准。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奖助学金：学校积极落实学生资助政策体系，建立完善了以助学贷款为主体，奖学金、助学金、特殊困难补助和勤工助学为辅的助学体系，确保家庭经济困难学生顺利完成学业。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国家奖学金：用于奖励全日制普通在校学生中特别优秀（二年级含二年级以上）学生，奖励标准：</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B</w:t>
      </w:r>
      <w:r>
        <w:rPr>
          <w:rFonts w:ascii="SimSun" w:eastAsia="SimSun" w:hAnsi="SimSun" w:cs="SimSun"/>
        </w:rPr>
        <w:t>国家励志奖学金：用于奖励全日制普通在校学生中品学兼优的家庭经济困难学生（二年级含二年级以上），奖励标准：</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C</w:t>
      </w:r>
      <w:r>
        <w:rPr>
          <w:rFonts w:ascii="SimSun" w:eastAsia="SimSun" w:hAnsi="SimSun" w:cs="SimSun"/>
        </w:rPr>
        <w:t>国家助学金：用于资助全日制普通在校学生中家庭经济困难学生，资助标准：</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、陇东学院奖学金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为了鼓励学生刻苦学习，充分发挥奖学金的奖励机制，</w:t>
      </w:r>
      <w:r>
        <w:rPr>
          <w:rFonts w:ascii="Times New Roman" w:eastAsia="Times New Roman" w:hAnsi="Times New Roman" w:cs="Times New Roman"/>
        </w:rPr>
        <w:t xml:space="preserve"> </w:t>
      </w:r>
      <w:r>
        <w:rPr>
          <w:rFonts w:ascii="SimSun" w:eastAsia="SimSun" w:hAnsi="SimSun" w:cs="SimSun"/>
        </w:rPr>
        <w:t>在校二至四年级学生，依据学年测评成绩前</w:t>
      </w:r>
      <w:r>
        <w:rPr>
          <w:rFonts w:ascii="Times New Roman" w:eastAsia="Times New Roman" w:hAnsi="Times New Roman" w:cs="Times New Roman"/>
        </w:rPr>
        <w:t>30%</w:t>
      </w:r>
      <w:r>
        <w:rPr>
          <w:rFonts w:ascii="SimSun" w:eastAsia="SimSun" w:hAnsi="SimSun" w:cs="SimSun"/>
        </w:rPr>
        <w:t>的学生可享受陇东学院奖学金。一等：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二等：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三等：</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家庭经济困难且符合贷款条件的新生，入学前新生凭录取通知书可在户籍所在县（市、区）教育局（资助管理中心）办理生源地信用助学贷款，签订贷款合同，开学报到时携带</w:t>
      </w:r>
      <w:r>
        <w:rPr>
          <w:rFonts w:ascii="Times New Roman" w:eastAsia="Times New Roman" w:hAnsi="Times New Roman" w:cs="Times New Roman"/>
        </w:rPr>
        <w:t>“</w:t>
      </w:r>
      <w:r>
        <w:rPr>
          <w:rFonts w:ascii="SimSun" w:eastAsia="SimSun" w:hAnsi="SimSun" w:cs="SimSun"/>
        </w:rPr>
        <w:t>国家开发银行生源地信用助学贷款受理证明</w:t>
      </w:r>
      <w:r>
        <w:rPr>
          <w:rFonts w:ascii="Times New Roman" w:eastAsia="Times New Roman" w:hAnsi="Times New Roman" w:cs="Times New Roman"/>
        </w:rPr>
        <w:t>”</w:t>
      </w:r>
      <w:r>
        <w:rPr>
          <w:rFonts w:ascii="SimSun" w:eastAsia="SimSun" w:hAnsi="SimSun" w:cs="SimSun"/>
        </w:rPr>
        <w:t>，到学校办理相关手续。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本章程若与国家有关政策或学校新的规章制度不一致，则按国家或上级政策执行。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主管单位：陇东学院招生就业处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地址：甘肃省庆阳市西峰区兰州路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745000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(0934) 8651606,8651607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(0934) 8658679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Email:270555193@qq.com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t>
      </w:r>
      <w:r>
        <w:rPr>
          <w:rFonts w:ascii="SimSun" w:eastAsia="SimSun" w:hAnsi="SimSun" w:cs="SimSun"/>
        </w:rPr>
        <w:t>：</w:t>
      </w:r>
      <w:r>
        <w:rPr>
          <w:rFonts w:ascii="Times New Roman" w:eastAsia="Times New Roman" w:hAnsi="Times New Roman" w:cs="Times New Roman"/>
        </w:rPr>
        <w:t xml:space="preserve">//www.ldxy.edu.cn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兰州城市学院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陇东学院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河西学院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5.html" TargetMode="External" /><Relationship Id="rId14" Type="http://schemas.openxmlformats.org/officeDocument/2006/relationships/hyperlink" Target="http://www.gk114.com/a/gxzs/zszc/gansu/2021/0623/20024.html" TargetMode="External" /><Relationship Id="rId15" Type="http://schemas.openxmlformats.org/officeDocument/2006/relationships/hyperlink" Target="http://www.gk114.com/a/gxzs/zszc/gansu/2021/0623/20021.html" TargetMode="External" /><Relationship Id="rId16" Type="http://schemas.openxmlformats.org/officeDocument/2006/relationships/hyperlink" Target="http://www.gk114.com/a/gxzs/zszc/gansu/2021/0623/20018.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29.html" TargetMode="External" /><Relationship Id="rId5" Type="http://schemas.openxmlformats.org/officeDocument/2006/relationships/hyperlink" Target="http://www.gk114.com/a/gxzs/zszc/gansu/2020/0615/1683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