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陇东学院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校和考生合法权益，保证陇东学院普通本科招生工作顺利进行，根据《中华人民共和国教育法》《中华人民共和国高等教育法》和教育部、甘肃省高等学校招生委员会、甘肃省教育厅有关高考招生录取工作的政策规定，结合陇东学院普通本科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陇东学院普通本科招生工作贯彻</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陇东学院普通本科招生工作接受纪检监察机构、新闻媒体、考生、家长以及社会各界的监督。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学校名称为陇东学院，英文校名</w:t>
      </w:r>
      <w:r>
        <w:rPr>
          <w:rFonts w:ascii="Times New Roman" w:eastAsia="Times New Roman" w:hAnsi="Times New Roman" w:cs="Times New Roman"/>
        </w:rPr>
        <w:t xml:space="preserve">“Longdong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10738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学历与学位规定：学生在规定的修业年限（</w:t>
      </w:r>
      <w:r>
        <w:rPr>
          <w:rFonts w:ascii="Times New Roman" w:eastAsia="Times New Roman" w:hAnsi="Times New Roman" w:cs="Times New Roman"/>
        </w:rPr>
        <w:t>4-8</w:t>
      </w:r>
      <w:r>
        <w:rPr>
          <w:rFonts w:ascii="SimSun" w:eastAsia="SimSun" w:hAnsi="SimSun" w:cs="SimSun"/>
        </w:rPr>
        <w:t>年）内，修完教育教学计划规定内容，成绩合格，达到学校毕业要求的，由学校颁发国民教育系列普通高等教育本科毕业证书，符合《中华人民共和国学位条例》《陇东学院学士学位申请及授予工作实施细则》有关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学校概况：陇东学院是一所全日制综合性省属普通本科院校，地处甘肃省庆阳市，前身是</w:t>
      </w:r>
      <w:r>
        <w:rPr>
          <w:rFonts w:ascii="Times New Roman" w:eastAsia="Times New Roman" w:hAnsi="Times New Roman" w:cs="Times New Roman"/>
        </w:rPr>
        <w:t>1978</w:t>
      </w:r>
      <w:r>
        <w:rPr>
          <w:rFonts w:ascii="SimSun" w:eastAsia="SimSun" w:hAnsi="SimSun" w:cs="SimSun"/>
        </w:rPr>
        <w:t>年经国务院批准成立的庆阳师范高等专科学校，</w:t>
      </w:r>
      <w:r>
        <w:rPr>
          <w:rFonts w:ascii="Times New Roman" w:eastAsia="Times New Roman" w:hAnsi="Times New Roman" w:cs="Times New Roman"/>
        </w:rPr>
        <w:t>2003</w:t>
      </w:r>
      <w:r>
        <w:rPr>
          <w:rFonts w:ascii="SimSun" w:eastAsia="SimSun" w:hAnsi="SimSun" w:cs="SimSun"/>
        </w:rPr>
        <w:t>年经教育部批准成立陇东学院。</w:t>
      </w:r>
      <w:r>
        <w:rPr>
          <w:rFonts w:ascii="Times New Roman" w:eastAsia="Times New Roman" w:hAnsi="Times New Roman" w:cs="Times New Roman"/>
        </w:rPr>
        <w:t>2015</w:t>
      </w:r>
      <w:r>
        <w:rPr>
          <w:rFonts w:ascii="SimSun" w:eastAsia="SimSun" w:hAnsi="SimSun" w:cs="SimSun"/>
        </w:rPr>
        <w:t>年被甘肃省列为首批转型发展试点院校，</w:t>
      </w:r>
      <w:r>
        <w:rPr>
          <w:rFonts w:ascii="Times New Roman" w:eastAsia="Times New Roman" w:hAnsi="Times New Roman" w:cs="Times New Roman"/>
        </w:rPr>
        <w:t>2017</w:t>
      </w:r>
      <w:r>
        <w:rPr>
          <w:rFonts w:ascii="SimSun" w:eastAsia="SimSun" w:hAnsi="SimSun" w:cs="SimSun"/>
        </w:rPr>
        <w:t>年被甘肃省学位委员会确定为硕士学位立项建设单位。学校实行省地共建、以省为主的办学体制。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学校现占地面积</w:t>
      </w:r>
      <w:r>
        <w:rPr>
          <w:rFonts w:ascii="Times New Roman" w:eastAsia="Times New Roman" w:hAnsi="Times New Roman" w:cs="Times New Roman"/>
        </w:rPr>
        <w:t>1350</w:t>
      </w:r>
      <w:r>
        <w:rPr>
          <w:rFonts w:ascii="SimSun" w:eastAsia="SimSun" w:hAnsi="SimSun" w:cs="SimSun"/>
        </w:rPr>
        <w:t>余亩，校舍建筑面积</w:t>
      </w:r>
      <w:r>
        <w:rPr>
          <w:rFonts w:ascii="Times New Roman" w:eastAsia="Times New Roman" w:hAnsi="Times New Roman" w:cs="Times New Roman"/>
        </w:rPr>
        <w:t>55</w:t>
      </w:r>
      <w:r>
        <w:rPr>
          <w:rFonts w:ascii="SimSun" w:eastAsia="SimSun" w:hAnsi="SimSun" w:cs="SimSun"/>
        </w:rPr>
        <w:t>万平方米。固定资产总值</w:t>
      </w:r>
      <w:r>
        <w:rPr>
          <w:rFonts w:ascii="Times New Roman" w:eastAsia="Times New Roman" w:hAnsi="Times New Roman" w:cs="Times New Roman"/>
        </w:rPr>
        <w:t>9.71</w:t>
      </w:r>
      <w:r>
        <w:rPr>
          <w:rFonts w:ascii="SimSun" w:eastAsia="SimSun" w:hAnsi="SimSun" w:cs="SimSun"/>
        </w:rPr>
        <w:t>亿元，教学仪器设备总值</w:t>
      </w:r>
      <w:r>
        <w:rPr>
          <w:rFonts w:ascii="Times New Roman" w:eastAsia="Times New Roman" w:hAnsi="Times New Roman" w:cs="Times New Roman"/>
        </w:rPr>
        <w:t>1.3</w:t>
      </w:r>
      <w:r>
        <w:rPr>
          <w:rFonts w:ascii="SimSun" w:eastAsia="SimSun" w:hAnsi="SimSun" w:cs="SimSun"/>
        </w:rPr>
        <w:t>亿元。馆藏图书</w:t>
      </w:r>
      <w:r>
        <w:rPr>
          <w:rFonts w:ascii="Times New Roman" w:eastAsia="Times New Roman" w:hAnsi="Times New Roman" w:cs="Times New Roman"/>
        </w:rPr>
        <w:t>173.2</w:t>
      </w:r>
      <w:r>
        <w:rPr>
          <w:rFonts w:ascii="SimSun" w:eastAsia="SimSun" w:hAnsi="SimSun" w:cs="SimSun"/>
        </w:rPr>
        <w:t>万册。现有全日制在校生</w:t>
      </w:r>
      <w:r>
        <w:rPr>
          <w:rFonts w:ascii="Times New Roman" w:eastAsia="Times New Roman" w:hAnsi="Times New Roman" w:cs="Times New Roman"/>
        </w:rPr>
        <w:t>15952</w:t>
      </w:r>
      <w:r>
        <w:rPr>
          <w:rFonts w:ascii="SimSun" w:eastAsia="SimSun" w:hAnsi="SimSun" w:cs="SimSun"/>
        </w:rPr>
        <w:t>人，面向全国</w:t>
      </w:r>
      <w:r>
        <w:rPr>
          <w:rFonts w:ascii="Times New Roman" w:eastAsia="Times New Roman" w:hAnsi="Times New Roman" w:cs="Times New Roman"/>
        </w:rPr>
        <w:t>24</w:t>
      </w:r>
      <w:r>
        <w:rPr>
          <w:rFonts w:ascii="SimSun" w:eastAsia="SimSun" w:hAnsi="SimSun" w:cs="SimSun"/>
        </w:rPr>
        <w:t>个省市区招生。现有教职工</w:t>
      </w:r>
      <w:r>
        <w:rPr>
          <w:rFonts w:ascii="Times New Roman" w:eastAsia="Times New Roman" w:hAnsi="Times New Roman" w:cs="Times New Roman"/>
        </w:rPr>
        <w:t>1050</w:t>
      </w:r>
      <w:r>
        <w:rPr>
          <w:rFonts w:ascii="SimSun" w:eastAsia="SimSun" w:hAnsi="SimSun" w:cs="SimSun"/>
        </w:rPr>
        <w:t>人，其中教授、副教授</w:t>
      </w:r>
      <w:r>
        <w:rPr>
          <w:rFonts w:ascii="Times New Roman" w:eastAsia="Times New Roman" w:hAnsi="Times New Roman" w:cs="Times New Roman"/>
        </w:rPr>
        <w:t>373</w:t>
      </w:r>
      <w:r>
        <w:rPr>
          <w:rFonts w:ascii="SimSun" w:eastAsia="SimSun" w:hAnsi="SimSun" w:cs="SimSun"/>
        </w:rPr>
        <w:t>人，其他各类高级职称人员</w:t>
      </w:r>
      <w:r>
        <w:rPr>
          <w:rFonts w:ascii="Times New Roman" w:eastAsia="Times New Roman" w:hAnsi="Times New Roman" w:cs="Times New Roman"/>
        </w:rPr>
        <w:t>103</w:t>
      </w:r>
      <w:r>
        <w:rPr>
          <w:rFonts w:ascii="SimSun" w:eastAsia="SimSun" w:hAnsi="SimSun" w:cs="SimSun"/>
        </w:rPr>
        <w:t>人；博士、硕士学位教师</w:t>
      </w:r>
      <w:r>
        <w:rPr>
          <w:rFonts w:ascii="Times New Roman" w:eastAsia="Times New Roman" w:hAnsi="Times New Roman" w:cs="Times New Roman"/>
        </w:rPr>
        <w:t>533</w:t>
      </w:r>
      <w:r>
        <w:rPr>
          <w:rFonts w:ascii="SimSun" w:eastAsia="SimSun" w:hAnsi="SimSun" w:cs="SimSun"/>
        </w:rPr>
        <w:t>人，其中博士和在读博士</w:t>
      </w:r>
      <w:r>
        <w:rPr>
          <w:rFonts w:ascii="Times New Roman" w:eastAsia="Times New Roman" w:hAnsi="Times New Roman" w:cs="Times New Roman"/>
        </w:rPr>
        <w:t>181</w:t>
      </w:r>
      <w:r>
        <w:rPr>
          <w:rFonts w:ascii="SimSun" w:eastAsia="SimSun" w:hAnsi="SimSun" w:cs="SimSun"/>
        </w:rPr>
        <w:t>人；国务院特殊津贴专家</w:t>
      </w:r>
      <w:r>
        <w:rPr>
          <w:rFonts w:ascii="Times New Roman" w:eastAsia="Times New Roman" w:hAnsi="Times New Roman" w:cs="Times New Roman"/>
        </w:rPr>
        <w:t>4</w:t>
      </w:r>
      <w:r>
        <w:rPr>
          <w:rFonts w:ascii="SimSun" w:eastAsia="SimSun" w:hAnsi="SimSun" w:cs="SimSun"/>
        </w:rPr>
        <w:t>人，全国科普惠农兴村带头人</w:t>
      </w:r>
      <w:r>
        <w:rPr>
          <w:rFonts w:ascii="Times New Roman" w:eastAsia="Times New Roman" w:hAnsi="Times New Roman" w:cs="Times New Roman"/>
        </w:rPr>
        <w:t>1</w:t>
      </w:r>
      <w:r>
        <w:rPr>
          <w:rFonts w:ascii="SimSun" w:eastAsia="SimSun" w:hAnsi="SimSun" w:cs="SimSun"/>
        </w:rPr>
        <w:t>人，省优秀专家、领军人才、人才工程、</w:t>
      </w:r>
      <w:r>
        <w:rPr>
          <w:rFonts w:ascii="Times New Roman" w:eastAsia="Times New Roman" w:hAnsi="Times New Roman" w:cs="Times New Roman"/>
        </w:rPr>
        <w:t>“</w:t>
      </w:r>
      <w:r>
        <w:rPr>
          <w:rFonts w:ascii="SimSun" w:eastAsia="SimSun" w:hAnsi="SimSun" w:cs="SimSun"/>
        </w:rPr>
        <w:t>园丁奖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成才奖</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56</w:t>
      </w:r>
      <w:r>
        <w:rPr>
          <w:rFonts w:ascii="SimSun" w:eastAsia="SimSun" w:hAnsi="SimSun" w:cs="SimSun"/>
        </w:rPr>
        <w:t>人，</w:t>
      </w:r>
      <w:r>
        <w:rPr>
          <w:rFonts w:ascii="Times New Roman" w:eastAsia="Times New Roman" w:hAnsi="Times New Roman" w:cs="Times New Roman"/>
        </w:rPr>
        <w:t>35</w:t>
      </w:r>
      <w:r>
        <w:rPr>
          <w:rFonts w:ascii="SimSun" w:eastAsia="SimSun" w:hAnsi="SimSun" w:cs="SimSun"/>
        </w:rPr>
        <w:t>人享受甘肃省高层次专业技术人才津贴，</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甘肃省飞天学者特聘计划讲座教授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甘肃省飞天学者特聘计划青年学者</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甘肃省优秀青年文化人才</w:t>
      </w:r>
      <w:r>
        <w:rPr>
          <w:rFonts w:ascii="Times New Roman" w:eastAsia="Times New Roman" w:hAnsi="Times New Roman" w:cs="Times New Roman"/>
        </w:rPr>
        <w:t>”</w:t>
      </w:r>
      <w:r>
        <w:rPr>
          <w:rFonts w:ascii="SimSun" w:eastAsia="SimSun" w:hAnsi="SimSun" w:cs="SimSun"/>
        </w:rPr>
        <w:t>，庆阳市科技功臣、领军人才</w:t>
      </w:r>
      <w:r>
        <w:rPr>
          <w:rFonts w:ascii="Times New Roman" w:eastAsia="Times New Roman" w:hAnsi="Times New Roman" w:cs="Times New Roman"/>
        </w:rPr>
        <w:t>13</w:t>
      </w:r>
      <w:r>
        <w:rPr>
          <w:rFonts w:ascii="SimSun" w:eastAsia="SimSun" w:hAnsi="SimSun" w:cs="SimSun"/>
        </w:rPr>
        <w:t>人；兼任兄弟院校博士生导师</w:t>
      </w:r>
      <w:r>
        <w:rPr>
          <w:rFonts w:ascii="Times New Roman" w:eastAsia="Times New Roman" w:hAnsi="Times New Roman" w:cs="Times New Roman"/>
        </w:rPr>
        <w:t>4</w:t>
      </w:r>
      <w:r>
        <w:rPr>
          <w:rFonts w:ascii="SimSun" w:eastAsia="SimSun" w:hAnsi="SimSun" w:cs="SimSun"/>
        </w:rPr>
        <w:t>人、硕士生导师</w:t>
      </w:r>
      <w:r>
        <w:rPr>
          <w:rFonts w:ascii="Times New Roman" w:eastAsia="Times New Roman" w:hAnsi="Times New Roman" w:cs="Times New Roman"/>
        </w:rPr>
        <w:t>36</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学校设文学、历史与地理、外国语、教育、政法、经济管理、数学与统计、生命科学与技术、农林科技、音乐、美术、体育、电气工程、化学化工、信息工程、土木工程、能源工程、机械工程、</w:t>
      </w:r>
      <w:r>
        <w:rPr>
          <w:rFonts w:ascii="Times New Roman" w:eastAsia="Times New Roman" w:hAnsi="Times New Roman" w:cs="Times New Roman"/>
        </w:rPr>
        <w:t xml:space="preserve"> </w:t>
      </w:r>
      <w:r>
        <w:rPr>
          <w:rFonts w:ascii="SimSun" w:eastAsia="SimSun" w:hAnsi="SimSun" w:cs="SimSun"/>
        </w:rPr>
        <w:t>医学院、马克思主义学院</w:t>
      </w:r>
      <w:r>
        <w:rPr>
          <w:rFonts w:ascii="Times New Roman" w:eastAsia="Times New Roman" w:hAnsi="Times New Roman" w:cs="Times New Roman"/>
        </w:rPr>
        <w:t>20</w:t>
      </w:r>
      <w:r>
        <w:rPr>
          <w:rFonts w:ascii="SimSun" w:eastAsia="SimSun" w:hAnsi="SimSun" w:cs="SimSun"/>
        </w:rPr>
        <w:t>个二级学院和继续教育学院，招生专业</w:t>
      </w:r>
      <w:r>
        <w:rPr>
          <w:rFonts w:ascii="Times New Roman" w:eastAsia="Times New Roman" w:hAnsi="Times New Roman" w:cs="Times New Roman"/>
        </w:rPr>
        <w:t>56</w:t>
      </w:r>
      <w:r>
        <w:rPr>
          <w:rFonts w:ascii="SimSun" w:eastAsia="SimSun" w:hAnsi="SimSun" w:cs="SimSun"/>
        </w:rPr>
        <w:t>个，</w:t>
      </w:r>
      <w:r>
        <w:rPr>
          <w:rFonts w:ascii="Times New Roman" w:eastAsia="Times New Roman" w:hAnsi="Times New Roman" w:cs="Times New Roman"/>
        </w:rPr>
        <w:t xml:space="preserve"> </w:t>
      </w:r>
      <w:r>
        <w:rPr>
          <w:rFonts w:ascii="SimSun" w:eastAsia="SimSun" w:hAnsi="SimSun" w:cs="SimSun"/>
        </w:rPr>
        <w:t>涉及文学、理学、教育学、工学、农学、管理学、法学、医学等</w:t>
      </w:r>
      <w:r>
        <w:rPr>
          <w:rFonts w:ascii="Times New Roman" w:eastAsia="Times New Roman" w:hAnsi="Times New Roman" w:cs="Times New Roman"/>
        </w:rPr>
        <w:t>11</w:t>
      </w:r>
      <w:r>
        <w:rPr>
          <w:rFonts w:ascii="SimSun" w:eastAsia="SimSun" w:hAnsi="SimSun" w:cs="SimSun"/>
        </w:rPr>
        <w:t>个学科门类。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期间，学校坚持以习近平新时代中国特色社会主义思想和党的十九大精神为指导，全面贯彻党的教育方针，围绕立德树人根本任务，坚持应用型办学定位，坚持开放合作，举红色旗帜，借区域资源，走特色之路，以学科建设为龙头，促进办学方式和培养方式的根本性转变，实现学科专业体系、培养过程、体制机制的整体优化，大力提升人才培养、科学研究、社会服务、文化传承和对外交流合作水平，坚持</w:t>
      </w:r>
      <w:r>
        <w:rPr>
          <w:rFonts w:ascii="Times New Roman" w:eastAsia="Times New Roman" w:hAnsi="Times New Roman" w:cs="Times New Roman"/>
        </w:rPr>
        <w:t>“</w:t>
      </w:r>
      <w:r>
        <w:rPr>
          <w:rFonts w:ascii="SimSun" w:eastAsia="SimSun" w:hAnsi="SimSun" w:cs="SimSun"/>
        </w:rPr>
        <w:t>优化结构，转变方式，内涵提升，特色发展</w:t>
      </w:r>
      <w:r>
        <w:rPr>
          <w:rFonts w:ascii="Times New Roman" w:eastAsia="Times New Roman" w:hAnsi="Times New Roman" w:cs="Times New Roman"/>
        </w:rPr>
        <w:t>”</w:t>
      </w:r>
      <w:r>
        <w:rPr>
          <w:rFonts w:ascii="SimSun" w:eastAsia="SimSun" w:hAnsi="SimSun" w:cs="SimSun"/>
        </w:rPr>
        <w:t>的办学方针，建设特色鲜明、优势突出、与区域经济社会发展良性互动的高水平应用型大学。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学校成立招生工作领导小组，负责制定招生政策和确定年度招生计划。学校党委会讨论决定招生过程中的重大事宜。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陇东学院招生就业处是组织和实施招生工作的常设机构，具体负责陇东学院普通本科招生的日常工作。学校不委托任何机构和个人从事招生及宣传工作，对以陇东学院名义进行非法招生及宣传等活动的机构和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陇东学院纪检监察机构对招生工作实施全程监督。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学校按照甘肃省教育厅核定的年度招生规模，根据学校实际办学条件，结合近年来计划编制及执行情况，科学、合理地编制来源计划。根据教育部规定，学校预留不超过招生计划总数的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24</w:t>
      </w:r>
      <w:r>
        <w:rPr>
          <w:rFonts w:ascii="SimSun" w:eastAsia="SimSun" w:hAnsi="SimSun" w:cs="SimSun"/>
        </w:rPr>
        <w:t>个省（自治区、直辖市）投放招生计划，招生计划通过各省级招生主管部门、学校招生简章、学校网站等形式向考生公布。具体招生计划以各省级招生主管部门最终公布的为准。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学校根据各省（自治区、直辖市）生源情况和招生计划确定投档比例，按平行志愿方式投档的省（自治区、直辖市），投档比例为</w:t>
      </w:r>
      <w:r>
        <w:rPr>
          <w:rFonts w:ascii="Times New Roman" w:eastAsia="Times New Roman" w:hAnsi="Times New Roman" w:cs="Times New Roman"/>
        </w:rPr>
        <w:t>100%</w:t>
      </w:r>
      <w:r>
        <w:rPr>
          <w:rFonts w:ascii="SimSun" w:eastAsia="SimSun" w:hAnsi="SimSun" w:cs="SimSun"/>
        </w:rPr>
        <w:t>，其他省份投档比例原则控制在招生计划的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预留计划数不超过本科招生计划总数的</w:t>
      </w:r>
      <w:r>
        <w:rPr>
          <w:rFonts w:ascii="Times New Roman" w:eastAsia="Times New Roman" w:hAnsi="Times New Roman" w:cs="Times New Roman"/>
        </w:rPr>
        <w:t>1%</w:t>
      </w:r>
      <w:r>
        <w:rPr>
          <w:rFonts w:ascii="SimSun" w:eastAsia="SimSun" w:hAnsi="SimSun" w:cs="SimSun"/>
        </w:rPr>
        <w:t>，用于调节各地统考上线生源的不平衡状况，并尽量安排在生源充足、质量高的省（自治区、直辖市）使用。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考生体检的要求按照教育部、卫生部、中国残疾人联合会制定的《普通高等学校招生体检工作指导意见》和人力资源和社会保障部、教育部、卫生部联合印发的《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学校依据公平、公正、公开的原则，坚持德智体美劳全面衡量，普通文理专业按照投档成绩从高分到低分择优录取。对于进档考生，不设置专业级差，专业志愿分配按照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文史类按语文、综合、数学成绩依次排序确定；理工类按数学、综合、语文成绩依次排序确定）。当考生成绩无法满足考生所填报的专业志愿时，如果考生服从专业调剂，学校根据考生投档成绩从高分到低分调剂到招生计划尚未完成的专业；如果考生不服从专业调剂，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的考生，在第一志愿生源不足的情况下，可录取非第一志愿考生；对于实行平行志愿的省份或批次，若平行志愿生源不足，我校将按照教育部和相关省级招生主管部门的招生计划管理规定对招生计划进行调整；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的规则进行录取；江苏省选测科目等级要求为</w:t>
      </w:r>
      <w:r>
        <w:rPr>
          <w:rFonts w:ascii="Times New Roman" w:eastAsia="Times New Roman" w:hAnsi="Times New Roman" w:cs="Times New Roman"/>
        </w:rPr>
        <w:t>BC</w:t>
      </w:r>
      <w:r>
        <w:rPr>
          <w:rFonts w:ascii="SimSun" w:eastAsia="SimSun" w:hAnsi="SimSun" w:cs="SimSun"/>
        </w:rPr>
        <w:t>，必测科目等级要求为合格，考生进档后的排序规则为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。高考综合改革试点省份考生须符合专业（专业组）设定的选考科目要求，其综合素质评价报告将作为录取的重要参考和依据。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我校部分专业按学科大类进行招生。对于按大类招生录取到含有多个专业、但入学暂未确定专业的考生，在其入校进行通识教育和学科基础教育之后，结合个人志愿、学业成绩等在学校内部进行专业分流培养。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体育艺术类各专业文理兼收，根据各省（自治区、直辖市）要求分别公布招生计划。按文理科分别公布招生计划的省份，我校在录取时将根据文理科生源情况，划定专业课、文化课录取控制线，在文理科之间调整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甘肃省美术学类（美术学、绘画、视觉传达设计）、音乐与舞蹈学类（音乐学、音乐表演、声乐方向）、音乐与舞蹈学类（音乐学、音乐表演、器乐方向）、音乐与舞蹈学类（舞蹈学）等专业在体育、艺术类本科一批</w:t>
      </w:r>
      <w:r>
        <w:rPr>
          <w:rFonts w:ascii="Times New Roman" w:eastAsia="Times New Roman" w:hAnsi="Times New Roman" w:cs="Times New Roman"/>
        </w:rPr>
        <w:t>U</w:t>
      </w:r>
      <w:r>
        <w:rPr>
          <w:rFonts w:ascii="SimSun" w:eastAsia="SimSun" w:hAnsi="SimSun" w:cs="SimSun"/>
        </w:rPr>
        <w:t>段录取，使用甘肃省相应类别专业统考成绩，实行平行志愿；其他省份按照该省招生主管部门公布的批次录取。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使用统考（联考）成绩且该批次（专业）实行平行志愿投档省份，将按照所在省投档规则进行投档，学校负责审核录取。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使用统考（联考）成绩且该批次（专业）实行顺序志愿（非平行志愿）投档省份，按照以下录取原则进行录取：美术学类（美术学、绘画、视觉传达设计）、音乐与舞蹈学类（音乐表演、音乐学、舞蹈学）在文化课成绩、专业课成绩均达到我校最低控制线后，依据考生志愿，按考生专业课成绩从高分到低分择优录取（如考生专业课成绩相同，则按高考文化课成绩总分、语文、数学、外语依次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体育、艺术类各专业录取无外语单科成绩限制。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学校英语专业只招收英语考生，其他专业均不限外语。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我校执行教育部及各省（自治区、直辖市）教育主管部门、招生主管部门有关加分或降分投档的政策规定，加分成绩适用于投档及专业分配。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学校面向甘肃省投放贫困地区定向招生计划（国家专项计划）、革命老区专项、精准扶贫专项、少数民族紧缺人才培养专项计划、中职对口招生计划，具体政策按照国家和甘肃省有关文件执行。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录取结果按照教育部要求和各省（自治区、直辖市）规定的形式公布，考生可在我校招生就业处网站查询。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被我校录取的新生，应在学校规定的期限内到校办理入学手续。因故不能按期入学者，应事先向学校请假。未请假或请假逾期者，视为放弃入学资格。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新生入校后，学校按照有关规定对其进行体检，新生入学资格审查以及体育、艺术类专业课成绩复查。对复查不符合录取条件的学生，一律取消入学资格。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普通本科学费和住宿费的收取、根据属地原则，执行甘肃省发改委统一核定的收费标准。学费收费标准实行预收结算制，基本学费标准为：</w:t>
      </w:r>
      <w:r>
        <w:rPr>
          <w:rFonts w:ascii="Times New Roman" w:eastAsia="Times New Roman" w:hAnsi="Times New Roman" w:cs="Times New Roman"/>
        </w:rPr>
        <w:t>1</w:t>
      </w:r>
      <w:r>
        <w:rPr>
          <w:rFonts w:ascii="SimSun" w:eastAsia="SimSun" w:hAnsi="SimSun" w:cs="SimSun"/>
        </w:rPr>
        <w:t>、文科类专业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年【其中公共事业管理（电商运营方向）为联合办学专业，学费标准为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年【其中信息与计算科学专业（阿里云大数据分析与开发方向）为联合办学专业，学费标准为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年【其中电子信息工程（智能电子方向）、网络工程（云计算开发与运维方向）为联合办学专业，学费标准为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学年】，音乐学、音乐表演、舞蹈学、美术学、绘画、视觉传达设计等艺术类专业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年，外语语类专业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年，护理学、健康服务与管理专业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、少数民族本科预科生预科期间学费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年。（详见甘发改收费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1874</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998</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96</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437</w:t>
      </w:r>
      <w:r>
        <w:rPr>
          <w:rFonts w:ascii="SimSun" w:eastAsia="SimSun" w:hAnsi="SimSun" w:cs="SimSun"/>
        </w:rPr>
        <w:t>号文件）；住宿费</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学年（详见甘价费</w:t>
      </w:r>
      <w:r>
        <w:rPr>
          <w:rFonts w:ascii="Cambria Math" w:eastAsia="Cambria Math" w:hAnsi="Cambria Math" w:cs="Cambria Math"/>
        </w:rPr>
        <w:t>〔</w:t>
      </w:r>
      <w:r>
        <w:rPr>
          <w:rFonts w:ascii="Times New Roman" w:eastAsia="Times New Roman" w:hAnsi="Times New Roman" w:cs="Times New Roman"/>
        </w:rPr>
        <w:t>2009</w:t>
      </w:r>
      <w:r>
        <w:rPr>
          <w:rFonts w:ascii="Cambria Math" w:eastAsia="Cambria Math" w:hAnsi="Cambria Math" w:cs="Cambria Math"/>
        </w:rPr>
        <w:t>〕</w:t>
      </w:r>
      <w:r>
        <w:rPr>
          <w:rFonts w:ascii="Times New Roman" w:eastAsia="Times New Roman" w:hAnsi="Times New Roman" w:cs="Times New Roman"/>
        </w:rPr>
        <w:t>187</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1598</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980</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号文件）以上收费标准若有变化，学校将按照甘肃省发改委最新批准标准执行。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学校拥有完善的学生资助政策体系和助学机制，以生源地信用助学贷款为主体，奖学金、助学金、特殊困难补助和勤工助学为辅，能确保家庭经济困难学生顺利完成学业。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国家奖学金：用于奖励全日制普通在校学生中二年级以上（含二年级）特别优秀的学生，奖励标准：</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国家励志奖学金：用于奖励全日制普通在校学生中二年级以上（含二年级）品学兼优的家庭经济困难学生，奖励标准：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C.</w:t>
      </w:r>
      <w:r>
        <w:rPr>
          <w:rFonts w:ascii="SimSun" w:eastAsia="SimSun" w:hAnsi="SimSun" w:cs="SimSun"/>
        </w:rPr>
        <w:t>国家助学金：用于资助全日制普通在校学生中家庭经济困难学生（含预科生），资助标准：</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．陇东学院奖学金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用于奖励全日制在校学生中二年级以上（含二年级）品学兼优的学生。设三个奖项：一等奖学金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家庭经济困难且符合贷款条件的新生，入学前凭录取通知书在户籍所在县（市、区）教育局（资助管理中心）办理生源地信用助学贷款，签订贷款合同，开学报到时携带</w:t>
      </w:r>
      <w:r>
        <w:rPr>
          <w:rFonts w:ascii="Times New Roman" w:eastAsia="Times New Roman" w:hAnsi="Times New Roman" w:cs="Times New Roman"/>
        </w:rPr>
        <w:t>“</w:t>
      </w:r>
      <w:r>
        <w:rPr>
          <w:rFonts w:ascii="SimSun" w:eastAsia="SimSun" w:hAnsi="SimSun" w:cs="SimSun"/>
        </w:rPr>
        <w:t>国家开发银行生源地信用助学贷款受理证明</w:t>
      </w:r>
      <w:r>
        <w:rPr>
          <w:rFonts w:ascii="Times New Roman" w:eastAsia="Times New Roman" w:hAnsi="Times New Roman" w:cs="Times New Roman"/>
        </w:rPr>
        <w:t>”</w:t>
      </w:r>
      <w:r>
        <w:rPr>
          <w:rFonts w:ascii="SimSun" w:eastAsia="SimSun" w:hAnsi="SimSun" w:cs="SimSun"/>
        </w:rPr>
        <w:t>，到学生工作部（处）办理网上信息录入等手续。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陇东学院网址：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//www.ldxy.edu.cn</w:t>
      </w:r>
      <w:r>
        <w:rPr>
          <w:rFonts w:ascii="SimSun" w:eastAsia="SimSun" w:hAnsi="SimSun" w:cs="SimSun"/>
        </w:rPr>
        <w:t>；陇东学院招生就业处网址：</w:t>
      </w:r>
      <w:r>
        <w:rPr>
          <w:rFonts w:ascii="Times New Roman" w:eastAsia="Times New Roman" w:hAnsi="Times New Roman" w:cs="Times New Roman"/>
        </w:rPr>
        <w:t>https://zsjyc.ldxy.edu.cn/</w:t>
      </w:r>
      <w:r>
        <w:rPr>
          <w:rFonts w:ascii="SimSun" w:eastAsia="SimSun" w:hAnsi="SimSun" w:cs="SimSun"/>
        </w:rPr>
        <w:t>；</w:t>
      </w:r>
      <w:r>
        <w:rPr>
          <w:rFonts w:ascii="Times New Roman" w:eastAsia="Times New Roman" w:hAnsi="Times New Roman" w:cs="Times New Roman"/>
        </w:rPr>
        <w:t>mail:270555193@qq.com</w:t>
      </w:r>
      <w:r>
        <w:rPr>
          <w:rFonts w:ascii="SimSun" w:eastAsia="SimSun" w:hAnsi="SimSun" w:cs="SimSun"/>
        </w:rPr>
        <w:t>；电话：</w:t>
      </w:r>
      <w:r>
        <w:rPr>
          <w:rFonts w:ascii="Times New Roman" w:eastAsia="Times New Roman" w:hAnsi="Times New Roman" w:cs="Times New Roman"/>
        </w:rPr>
        <w:t>(0934) 8651606,8651607</w:t>
      </w:r>
      <w:r>
        <w:rPr>
          <w:rFonts w:ascii="SimSun" w:eastAsia="SimSun" w:hAnsi="SimSun" w:cs="SimSun"/>
        </w:rPr>
        <w:t>；传真：</w:t>
      </w:r>
      <w:r>
        <w:rPr>
          <w:rFonts w:ascii="Times New Roman" w:eastAsia="Times New Roman" w:hAnsi="Times New Roman" w:cs="Times New Roman"/>
        </w:rPr>
        <w:t>(0934) 8658679</w:t>
      </w:r>
      <w:r>
        <w:rPr>
          <w:rFonts w:ascii="SimSun" w:eastAsia="SimSun" w:hAnsi="SimSun" w:cs="SimSun"/>
        </w:rPr>
        <w:t>；通讯地址：甘肃省庆阳市西峰区兰州路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陇东学院招生就业处；邮编：</w:t>
      </w:r>
      <w:r>
        <w:rPr>
          <w:rFonts w:ascii="Times New Roman" w:eastAsia="Times New Roman" w:hAnsi="Times New Roman" w:cs="Times New Roman"/>
        </w:rPr>
        <w:t>745000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学校以往有关普通本科招生的要求、规定如与本章程相冲突，以本章程为准；本章程公布后若有与国家或各省（自治区、直辖市）招生主管部门有关政策规定不一致之处，以国家和上级有关政策规定为准。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2021</w:t>
      </w:r>
      <w:r>
        <w:rPr>
          <w:rFonts w:ascii="SimSun" w:eastAsia="SimSun" w:hAnsi="SimSun" w:cs="SimSun"/>
        </w:rPr>
        <w:t>年陇东学院普通本科招生工作，由陇东学院招生就业处负责解释。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1/0623/20024.html" TargetMode="External" /><Relationship Id="rId5" Type="http://schemas.openxmlformats.org/officeDocument/2006/relationships/hyperlink" Target="http://www.gk114.com/a/gxzs/zszc/gansu/2021/0623/2002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