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陇南师范高等专科学校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和教育部关于普通高等学校招生工作的有关规定和甘肃省普通高等学校招生实施办法，结合我校实际，制定本章程，以规范我校招生工作，保证招生工作的公开、公平、公正和择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一、学校代码：</w:t>
      </w:r>
      <w:r>
        <w:rPr>
          <w:rFonts w:ascii="Times New Roman" w:eastAsia="Times New Roman" w:hAnsi="Times New Roman" w:cs="Times New Roman"/>
        </w:rPr>
        <w:t xml:space="preserve">11806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学校名称：陇南师范高等专科学校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学校性质：省属普通高校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招生性质：国家计划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陇南师范高等专科学校是国家教育部批准成立的公办全日制普通高等师范专科学校，位于素有</w:t>
      </w:r>
      <w:r>
        <w:rPr>
          <w:rFonts w:ascii="Times New Roman" w:eastAsia="Times New Roman" w:hAnsi="Times New Roman" w:cs="Times New Roman"/>
        </w:rPr>
        <w:t>“</w:t>
      </w:r>
      <w:r>
        <w:rPr>
          <w:rFonts w:ascii="SimSun" w:eastAsia="SimSun" w:hAnsi="SimSun" w:cs="SimSun"/>
        </w:rPr>
        <w:t>陇上江南</w:t>
      </w:r>
      <w:r>
        <w:rPr>
          <w:rFonts w:ascii="Times New Roman" w:eastAsia="Times New Roman" w:hAnsi="Times New Roman" w:cs="Times New Roman"/>
        </w:rPr>
        <w:t>”</w:t>
      </w:r>
      <w:r>
        <w:rPr>
          <w:rFonts w:ascii="SimSun" w:eastAsia="SimSun" w:hAnsi="SimSun" w:cs="SimSun"/>
        </w:rPr>
        <w:t>美誉的甘肃省成县。学校占地面积</w:t>
      </w:r>
      <w:r>
        <w:rPr>
          <w:rFonts w:ascii="Times New Roman" w:eastAsia="Times New Roman" w:hAnsi="Times New Roman" w:cs="Times New Roman"/>
        </w:rPr>
        <w:t>1036</w:t>
      </w:r>
      <w:r>
        <w:rPr>
          <w:rFonts w:ascii="SimSun" w:eastAsia="SimSun" w:hAnsi="SimSun" w:cs="SimSun"/>
        </w:rPr>
        <w:t>亩，建筑面积</w:t>
      </w:r>
      <w:r>
        <w:rPr>
          <w:rFonts w:ascii="Times New Roman" w:eastAsia="Times New Roman" w:hAnsi="Times New Roman" w:cs="Times New Roman"/>
        </w:rPr>
        <w:t>27.79</w:t>
      </w:r>
      <w:r>
        <w:rPr>
          <w:rFonts w:ascii="SimSun" w:eastAsia="SimSun" w:hAnsi="SimSun" w:cs="SimSun"/>
        </w:rPr>
        <w:t>万多平方米，固定资产</w:t>
      </w:r>
      <w:r>
        <w:rPr>
          <w:rFonts w:ascii="Times New Roman" w:eastAsia="Times New Roman" w:hAnsi="Times New Roman" w:cs="Times New Roman"/>
        </w:rPr>
        <w:t>4.86</w:t>
      </w:r>
      <w:r>
        <w:rPr>
          <w:rFonts w:ascii="SimSun" w:eastAsia="SimSun" w:hAnsi="SimSun" w:cs="SimSun"/>
        </w:rPr>
        <w:t>亿元，教学科研仪器设备总值</w:t>
      </w:r>
      <w:r>
        <w:rPr>
          <w:rFonts w:ascii="Times New Roman" w:eastAsia="Times New Roman" w:hAnsi="Times New Roman" w:cs="Times New Roman"/>
        </w:rPr>
        <w:t>9445.45</w:t>
      </w:r>
      <w:r>
        <w:rPr>
          <w:rFonts w:ascii="SimSun" w:eastAsia="SimSun" w:hAnsi="SimSun" w:cs="SimSun"/>
        </w:rPr>
        <w:t>万余元，馆藏图书</w:t>
      </w:r>
      <w:r>
        <w:rPr>
          <w:rFonts w:ascii="Times New Roman" w:eastAsia="Times New Roman" w:hAnsi="Times New Roman" w:cs="Times New Roman"/>
        </w:rPr>
        <w:t>68.5</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学校现有教职工</w:t>
      </w:r>
      <w:r>
        <w:rPr>
          <w:rFonts w:ascii="Times New Roman" w:eastAsia="Times New Roman" w:hAnsi="Times New Roman" w:cs="Times New Roman"/>
        </w:rPr>
        <w:t>576</w:t>
      </w:r>
      <w:r>
        <w:rPr>
          <w:rFonts w:ascii="SimSun" w:eastAsia="SimSun" w:hAnsi="SimSun" w:cs="SimSun"/>
        </w:rPr>
        <w:t>人，其中专任教师</w:t>
      </w:r>
      <w:r>
        <w:rPr>
          <w:rFonts w:ascii="Times New Roman" w:eastAsia="Times New Roman" w:hAnsi="Times New Roman" w:cs="Times New Roman"/>
        </w:rPr>
        <w:t>414</w:t>
      </w:r>
      <w:r>
        <w:rPr>
          <w:rFonts w:ascii="SimSun" w:eastAsia="SimSun" w:hAnsi="SimSun" w:cs="SimSun"/>
        </w:rPr>
        <w:t>人，专任教师中教授</w:t>
      </w:r>
      <w:r>
        <w:rPr>
          <w:rFonts w:ascii="Times New Roman" w:eastAsia="Times New Roman" w:hAnsi="Times New Roman" w:cs="Times New Roman"/>
        </w:rPr>
        <w:t>21</w:t>
      </w:r>
      <w:r>
        <w:rPr>
          <w:rFonts w:ascii="SimSun" w:eastAsia="SimSun" w:hAnsi="SimSun" w:cs="SimSun"/>
        </w:rPr>
        <w:t>人，副教授</w:t>
      </w:r>
      <w:r>
        <w:rPr>
          <w:rFonts w:ascii="Times New Roman" w:eastAsia="Times New Roman" w:hAnsi="Times New Roman" w:cs="Times New Roman"/>
        </w:rPr>
        <w:t>125</w:t>
      </w:r>
      <w:r>
        <w:rPr>
          <w:rFonts w:ascii="SimSun" w:eastAsia="SimSun" w:hAnsi="SimSun" w:cs="SimSun"/>
        </w:rPr>
        <w:t>人。常年驻校特聘教授</w:t>
      </w:r>
      <w:r>
        <w:rPr>
          <w:rFonts w:ascii="Times New Roman" w:eastAsia="Times New Roman" w:hAnsi="Times New Roman" w:cs="Times New Roman"/>
        </w:rPr>
        <w:t>7</w:t>
      </w:r>
      <w:r>
        <w:rPr>
          <w:rFonts w:ascii="SimSun" w:eastAsia="SimSun" w:hAnsi="SimSun" w:cs="SimSun"/>
        </w:rPr>
        <w:t>人，外籍教师</w:t>
      </w:r>
      <w:r>
        <w:rPr>
          <w:rFonts w:ascii="Times New Roman" w:eastAsia="Times New Roman" w:hAnsi="Times New Roman" w:cs="Times New Roman"/>
        </w:rPr>
        <w:t>3</w:t>
      </w:r>
      <w:r>
        <w:rPr>
          <w:rFonts w:ascii="SimSun" w:eastAsia="SimSun" w:hAnsi="SimSun" w:cs="SimSun"/>
        </w:rPr>
        <w:t>人，有全国优秀教师获得者</w:t>
      </w:r>
      <w:r>
        <w:rPr>
          <w:rFonts w:ascii="Times New Roman" w:eastAsia="Times New Roman" w:hAnsi="Times New Roman" w:cs="Times New Roman"/>
        </w:rPr>
        <w:t>2</w:t>
      </w:r>
      <w:r>
        <w:rPr>
          <w:rFonts w:ascii="SimSun" w:eastAsia="SimSun" w:hAnsi="SimSun" w:cs="SimSun"/>
        </w:rPr>
        <w:t>人、全国优秀工作者</w:t>
      </w:r>
      <w:r>
        <w:rPr>
          <w:rFonts w:ascii="Times New Roman" w:eastAsia="Times New Roman" w:hAnsi="Times New Roman" w:cs="Times New Roman"/>
        </w:rPr>
        <w:t>1</w:t>
      </w:r>
      <w:r>
        <w:rPr>
          <w:rFonts w:ascii="SimSun" w:eastAsia="SimSun" w:hAnsi="SimSun" w:cs="SimSun"/>
        </w:rPr>
        <w:t>人。省、市教学名师</w:t>
      </w:r>
      <w:r>
        <w:rPr>
          <w:rFonts w:ascii="Times New Roman" w:eastAsia="Times New Roman" w:hAnsi="Times New Roman" w:cs="Times New Roman"/>
        </w:rPr>
        <w:t>22</w:t>
      </w:r>
      <w:r>
        <w:rPr>
          <w:rFonts w:ascii="SimSun" w:eastAsia="SimSun" w:hAnsi="SimSun" w:cs="SimSun"/>
        </w:rPr>
        <w:t>人、省市领军人才</w:t>
      </w:r>
      <w:r>
        <w:rPr>
          <w:rFonts w:ascii="Times New Roman" w:eastAsia="Times New Roman" w:hAnsi="Times New Roman" w:cs="Times New Roman"/>
        </w:rPr>
        <w:t>9</w:t>
      </w:r>
      <w:r>
        <w:rPr>
          <w:rFonts w:ascii="SimSun" w:eastAsia="SimSun" w:hAnsi="SimSun" w:cs="SimSun"/>
        </w:rPr>
        <w:t>人。普通全日制在校生</w:t>
      </w:r>
      <w:r>
        <w:rPr>
          <w:rFonts w:ascii="Times New Roman" w:eastAsia="Times New Roman" w:hAnsi="Times New Roman" w:cs="Times New Roman"/>
        </w:rPr>
        <w:t>8489</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学校现设</w:t>
      </w:r>
      <w:r>
        <w:rPr>
          <w:rFonts w:ascii="Times New Roman" w:eastAsia="Times New Roman" w:hAnsi="Times New Roman" w:cs="Times New Roman"/>
        </w:rPr>
        <w:t>14</w:t>
      </w:r>
      <w:r>
        <w:rPr>
          <w:rFonts w:ascii="SimSun" w:eastAsia="SimSun" w:hAnsi="SimSun" w:cs="SimSun"/>
        </w:rPr>
        <w:t>个二级学院、</w:t>
      </w:r>
      <w:r>
        <w:rPr>
          <w:rFonts w:ascii="Times New Roman" w:eastAsia="Times New Roman" w:hAnsi="Times New Roman" w:cs="Times New Roman"/>
        </w:rPr>
        <w:t>15</w:t>
      </w:r>
      <w:r>
        <w:rPr>
          <w:rFonts w:ascii="SimSun" w:eastAsia="SimSun" w:hAnsi="SimSun" w:cs="SimSun"/>
        </w:rPr>
        <w:t>个处室职能部门、</w:t>
      </w:r>
      <w:r>
        <w:rPr>
          <w:rFonts w:ascii="Times New Roman" w:eastAsia="Times New Roman" w:hAnsi="Times New Roman" w:cs="Times New Roman"/>
        </w:rPr>
        <w:t>2</w:t>
      </w:r>
      <w:r>
        <w:rPr>
          <w:rFonts w:ascii="SimSun" w:eastAsia="SimSun" w:hAnsi="SimSun" w:cs="SimSun"/>
        </w:rPr>
        <w:t>个教辅单位、</w:t>
      </w:r>
      <w:r>
        <w:rPr>
          <w:rFonts w:ascii="Times New Roman" w:eastAsia="Times New Roman" w:hAnsi="Times New Roman" w:cs="Times New Roman"/>
        </w:rPr>
        <w:t>4</w:t>
      </w:r>
      <w:r>
        <w:rPr>
          <w:rFonts w:ascii="SimSun" w:eastAsia="SimSun" w:hAnsi="SimSun" w:cs="SimSun"/>
        </w:rPr>
        <w:t>个校级科研机构、</w:t>
      </w:r>
      <w:r>
        <w:rPr>
          <w:rFonts w:ascii="Times New Roman" w:eastAsia="Times New Roman" w:hAnsi="Times New Roman" w:cs="Times New Roman"/>
        </w:rPr>
        <w:t>1</w:t>
      </w:r>
      <w:r>
        <w:rPr>
          <w:rFonts w:ascii="SimSun" w:eastAsia="SimSun" w:hAnsi="SimSun" w:cs="SimSun"/>
        </w:rPr>
        <w:t>所附属实验学校。开设有</w:t>
      </w:r>
      <w:r>
        <w:rPr>
          <w:rFonts w:ascii="Times New Roman" w:eastAsia="Times New Roman" w:hAnsi="Times New Roman" w:cs="Times New Roman"/>
        </w:rPr>
        <w:t>17</w:t>
      </w:r>
      <w:r>
        <w:rPr>
          <w:rFonts w:ascii="SimSun" w:eastAsia="SimSun" w:hAnsi="SimSun" w:cs="SimSun"/>
        </w:rPr>
        <w:t>个师范类专科专业、</w:t>
      </w:r>
      <w:r>
        <w:rPr>
          <w:rFonts w:ascii="Times New Roman" w:eastAsia="Times New Roman" w:hAnsi="Times New Roman" w:cs="Times New Roman"/>
        </w:rPr>
        <w:t>28</w:t>
      </w:r>
      <w:r>
        <w:rPr>
          <w:rFonts w:ascii="SimSun" w:eastAsia="SimSun" w:hAnsi="SimSun" w:cs="SimSun"/>
        </w:rPr>
        <w:t>个普通类专科专业、</w:t>
      </w:r>
      <w:r>
        <w:rPr>
          <w:rFonts w:ascii="Times New Roman" w:eastAsia="Times New Roman" w:hAnsi="Times New Roman" w:cs="Times New Roman"/>
        </w:rPr>
        <w:t>4</w:t>
      </w:r>
      <w:r>
        <w:rPr>
          <w:rFonts w:ascii="SimSun" w:eastAsia="SimSun" w:hAnsi="SimSun" w:cs="SimSun"/>
        </w:rPr>
        <w:t>个成人教育类专科专业。学校先后获评全国绿化模范单位、甘肃省文明单位等荣誉称号，</w:t>
      </w:r>
      <w:r>
        <w:rPr>
          <w:rFonts w:ascii="Times New Roman" w:eastAsia="Times New Roman" w:hAnsi="Times New Roman" w:cs="Times New Roman"/>
        </w:rPr>
        <w:t>2014</w:t>
      </w:r>
      <w:r>
        <w:rPr>
          <w:rFonts w:ascii="SimSun" w:eastAsia="SimSun" w:hAnsi="SimSun" w:cs="SimSun"/>
        </w:rPr>
        <w:t>年成为承担教育部卓越教师培养计划改革项目的全国唯一专科学校。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成立由校长负责的普通高等学校招生工作领导小组，负责制定招生章程和确定招生计划，研究决定招生重要事项。招生办公室作为学校招生领导小组的常设机构，全面负责招生计划的编制和执行，负责招生宣传、生源组织、录取等各项工作。学校纪检监察部门负责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四、招生专业与计划：招生专业均为省教育厅审批并备案专业；招生计划数以省教育厅和省发展改革委下达文件为准。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、学校招生录取工作在各省</w:t>
      </w:r>
      <w:r>
        <w:rPr>
          <w:rFonts w:ascii="Times New Roman" w:eastAsia="Times New Roman" w:hAnsi="Times New Roman" w:cs="Times New Roman"/>
        </w:rPr>
        <w:t>(</w:t>
      </w:r>
      <w:r>
        <w:rPr>
          <w:rFonts w:ascii="SimSun" w:eastAsia="SimSun" w:hAnsi="SimSun" w:cs="SimSun"/>
        </w:rPr>
        <w:t>自治区</w:t>
      </w:r>
      <w:r>
        <w:rPr>
          <w:rFonts w:ascii="Times New Roman" w:eastAsia="Times New Roman" w:hAnsi="Times New Roman" w:cs="Times New Roman"/>
        </w:rPr>
        <w:t>)</w:t>
      </w:r>
      <w:r>
        <w:rPr>
          <w:rFonts w:ascii="SimSun" w:eastAsia="SimSun" w:hAnsi="SimSun" w:cs="SimSun"/>
        </w:rPr>
        <w:t>招生委员会统一组织下进行，本着</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、所有专业的录取工作全部在计算机远程网上进行。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、普通高考录取按照各省（自治区）规定的批次及办法进行录取。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各专业原则上按已公布的招生计划进行录取。当录取过程中出现各专业之间线上生源差距较大的情况时，在总计划不变的前提下，适当调整各专业招生计划数，减少或取消线上生源不足的专业招生计划，相应增加生源充足的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、学校依照省级教育考试院所公布的最低录取控制线及投档原则，遵循</w:t>
      </w:r>
      <w:r>
        <w:rPr>
          <w:rFonts w:ascii="Times New Roman" w:eastAsia="Times New Roman" w:hAnsi="Times New Roman" w:cs="Times New Roman"/>
        </w:rPr>
        <w:t>“</w:t>
      </w:r>
      <w:r>
        <w:rPr>
          <w:rFonts w:ascii="SimSun" w:eastAsia="SimSun" w:hAnsi="SimSun" w:cs="SimSun"/>
        </w:rPr>
        <w:t>平行志愿投档</w:t>
      </w:r>
      <w:r>
        <w:rPr>
          <w:rFonts w:ascii="Times New Roman" w:eastAsia="Times New Roman" w:hAnsi="Times New Roman" w:cs="Times New Roman"/>
        </w:rPr>
        <w:t>”</w:t>
      </w:r>
      <w:r>
        <w:rPr>
          <w:rFonts w:ascii="SimSun" w:eastAsia="SimSun" w:hAnsi="SimSun" w:cs="SimSun"/>
        </w:rPr>
        <w:t>投档方式，按实际投档情况进行录取，经首轮投档后仍未满足招生计划，则重新征集志愿再投档，直到满足专业招生计划为止。征集志愿仍不足则将剩余计划调剂到其他生源好的省份完成招生计划。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、院校录取规则：普通文理类、艺术体育类考生均实行平行志愿投档模式，即投递院校志愿时按照</w:t>
      </w:r>
      <w:r>
        <w:rPr>
          <w:rFonts w:ascii="Times New Roman" w:eastAsia="Times New Roman" w:hAnsi="Times New Roman" w:cs="Times New Roman"/>
        </w:rPr>
        <w:t>“</w:t>
      </w:r>
      <w:r>
        <w:rPr>
          <w:rFonts w:ascii="SimSun" w:eastAsia="SimSun" w:hAnsi="SimSun" w:cs="SimSun"/>
        </w:rPr>
        <w:t>分数优先，遵从志愿、一轮投档</w:t>
      </w:r>
      <w:r>
        <w:rPr>
          <w:rFonts w:ascii="Times New Roman" w:eastAsia="Times New Roman" w:hAnsi="Times New Roman" w:cs="Times New Roman"/>
        </w:rPr>
        <w:t>”</w:t>
      </w:r>
      <w:r>
        <w:rPr>
          <w:rFonts w:ascii="SimSun" w:eastAsia="SimSun" w:hAnsi="SimSun" w:cs="SimSun"/>
        </w:rPr>
        <w:t>的原则，从高分到低分排序并逐个投档。普通文理类考生可选择填报</w:t>
      </w:r>
      <w:r>
        <w:rPr>
          <w:rFonts w:ascii="Times New Roman" w:eastAsia="Times New Roman" w:hAnsi="Times New Roman" w:cs="Times New Roman"/>
        </w:rPr>
        <w:t>6</w:t>
      </w:r>
      <w:r>
        <w:rPr>
          <w:rFonts w:ascii="SimSun" w:eastAsia="SimSun" w:hAnsi="SimSun" w:cs="SimSun"/>
        </w:rPr>
        <w:t>个高校志愿；艺术体育类考生可选择填报</w:t>
      </w:r>
      <w:r>
        <w:rPr>
          <w:rFonts w:ascii="Times New Roman" w:eastAsia="Times New Roman" w:hAnsi="Times New Roman" w:cs="Times New Roman"/>
        </w:rPr>
        <w:t>9</w:t>
      </w:r>
      <w:r>
        <w:rPr>
          <w:rFonts w:ascii="SimSun" w:eastAsia="SimSun" w:hAnsi="SimSun" w:cs="SimSun"/>
        </w:rPr>
        <w:t>个高校志愿。这些院校志愿均视为第一志愿。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、专业录取规则：按照</w:t>
      </w:r>
      <w:r>
        <w:rPr>
          <w:rFonts w:ascii="Times New Roman" w:eastAsia="Times New Roman" w:hAnsi="Times New Roman" w:cs="Times New Roman"/>
        </w:rPr>
        <w:t>“</w:t>
      </w:r>
      <w:r>
        <w:rPr>
          <w:rFonts w:ascii="SimSun" w:eastAsia="SimSun" w:hAnsi="SimSun" w:cs="SimSun"/>
        </w:rPr>
        <w:t>分数优先、遵从志愿</w:t>
      </w:r>
      <w:r>
        <w:rPr>
          <w:rFonts w:ascii="Times New Roman" w:eastAsia="Times New Roman" w:hAnsi="Times New Roman" w:cs="Times New Roman"/>
        </w:rPr>
        <w:t>”</w:t>
      </w:r>
      <w:r>
        <w:rPr>
          <w:rFonts w:ascii="SimSun" w:eastAsia="SimSun" w:hAnsi="SimSun" w:cs="SimSun"/>
        </w:rPr>
        <w:t>原则录取，即依据分数从高分到低分，结合考生专业志愿分配专业。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）普通类专业录取规则：按照</w:t>
      </w:r>
      <w:r>
        <w:rPr>
          <w:rFonts w:ascii="Times New Roman" w:eastAsia="Times New Roman" w:hAnsi="Times New Roman" w:cs="Times New Roman"/>
        </w:rPr>
        <w:t>“</w:t>
      </w:r>
      <w:r>
        <w:rPr>
          <w:rFonts w:ascii="SimSun" w:eastAsia="SimSun" w:hAnsi="SimSun" w:cs="SimSun"/>
        </w:rPr>
        <w:t>分数优先、遵从志愿</w:t>
      </w:r>
      <w:r>
        <w:rPr>
          <w:rFonts w:ascii="Times New Roman" w:eastAsia="Times New Roman" w:hAnsi="Times New Roman" w:cs="Times New Roman"/>
        </w:rPr>
        <w:t>”</w:t>
      </w:r>
      <w:r>
        <w:rPr>
          <w:rFonts w:ascii="SimSun" w:eastAsia="SimSun" w:hAnsi="SimSun" w:cs="SimSun"/>
        </w:rPr>
        <w:t>的原则，依据专业计划、考生成绩、专业志愿等，从高分到低分依次分配专业。所报专业均录取不上时，服从调剂者调剂到其他未录满专业，不服从调剂者退档。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）艺术体育类专业录取规则：以考生专业成绩为主，按照</w:t>
      </w:r>
      <w:r>
        <w:rPr>
          <w:rFonts w:ascii="Times New Roman" w:eastAsia="Times New Roman" w:hAnsi="Times New Roman" w:cs="Times New Roman"/>
        </w:rPr>
        <w:t>“</w:t>
      </w:r>
      <w:r>
        <w:rPr>
          <w:rFonts w:ascii="SimSun" w:eastAsia="SimSun" w:hAnsi="SimSun" w:cs="SimSun"/>
        </w:rPr>
        <w:t>分数优先、遵从志愿</w:t>
      </w:r>
      <w:r>
        <w:rPr>
          <w:rFonts w:ascii="Times New Roman" w:eastAsia="Times New Roman" w:hAnsi="Times New Roman" w:cs="Times New Roman"/>
        </w:rPr>
        <w:t>”</w:t>
      </w:r>
      <w:r>
        <w:rPr>
          <w:rFonts w:ascii="SimSun" w:eastAsia="SimSun" w:hAnsi="SimSun" w:cs="SimSun"/>
        </w:rPr>
        <w:t>的原则分配专业。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新生报到后，学校将进行身体复查和入学资格审查，对患有传染性疾病的学生，根据复查结果，按照教育部、卫生部、中国残疾人联合会联合下发的《普通高等学校招生体检工作指导意见》作休学或退学处理；对在入学资格审查中查实的违反招生规定的学生，取消学籍，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六、助困、奖优政策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为保证家庭经济困难学生顺利完成学业，学校建立了以</w:t>
      </w:r>
      <w:r>
        <w:rPr>
          <w:rFonts w:ascii="Times New Roman" w:eastAsia="Times New Roman" w:hAnsi="Times New Roman" w:cs="Times New Roman"/>
        </w:rPr>
        <w:t>“</w:t>
      </w:r>
      <w:r>
        <w:rPr>
          <w:rFonts w:ascii="SimSun" w:eastAsia="SimSun" w:hAnsi="SimSun" w:cs="SimSun"/>
        </w:rPr>
        <w:t>奖、助、贷、补、勤、减、免、缓</w:t>
      </w:r>
      <w:r>
        <w:rPr>
          <w:rFonts w:ascii="Times New Roman" w:eastAsia="Times New Roman" w:hAnsi="Times New Roman" w:cs="Times New Roman"/>
        </w:rPr>
        <w:t>”</w:t>
      </w:r>
      <w:r>
        <w:rPr>
          <w:rFonts w:ascii="SimSun" w:eastAsia="SimSun" w:hAnsi="SimSun" w:cs="SimSun"/>
        </w:rPr>
        <w:t>及</w:t>
      </w:r>
      <w:r>
        <w:rPr>
          <w:rFonts w:ascii="Times New Roman" w:eastAsia="Times New Roman" w:hAnsi="Times New Roman" w:cs="Times New Roman"/>
        </w:rPr>
        <w:t xml:space="preserve"> “</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等为主的</w:t>
      </w:r>
      <w:r>
        <w:rPr>
          <w:rFonts w:ascii="Times New Roman" w:eastAsia="Times New Roman" w:hAnsi="Times New Roman" w:cs="Times New Roman"/>
        </w:rPr>
        <w:t>“</w:t>
      </w:r>
      <w:r>
        <w:rPr>
          <w:rFonts w:ascii="SimSun" w:eastAsia="SimSun" w:hAnsi="SimSun" w:cs="SimSun"/>
        </w:rPr>
        <w:t>八位一体</w:t>
      </w:r>
      <w:r>
        <w:rPr>
          <w:rFonts w:ascii="Times New Roman" w:eastAsia="Times New Roman" w:hAnsi="Times New Roman" w:cs="Times New Roman"/>
        </w:rPr>
        <w:t>”</w:t>
      </w:r>
      <w:r>
        <w:rPr>
          <w:rFonts w:ascii="SimSun" w:eastAsia="SimSun" w:hAnsi="SimSun" w:cs="SimSun"/>
        </w:rPr>
        <w:t>资助体系，确保经济困难学生完成学业。凡被我校正式录取的全日制普通专科学生，在校期间均可享受以下各类奖学金和资助金：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、国家奖、助学金：按甘肃省教育厅下达的指标和评选条件评定，每学年评定一次，其中：国家奖学金（</w:t>
      </w:r>
      <w:r>
        <w:rPr>
          <w:rFonts w:ascii="Times New Roman" w:eastAsia="Times New Roman" w:hAnsi="Times New Roman" w:cs="Times New Roman"/>
        </w:rPr>
        <w:t>8000</w:t>
      </w:r>
      <w:r>
        <w:rPr>
          <w:rFonts w:ascii="SimSun" w:eastAsia="SimSun" w:hAnsi="SimSun" w:cs="SimSun"/>
        </w:rPr>
        <w:t>元）、国家励志奖学金（</w:t>
      </w:r>
      <w:r>
        <w:rPr>
          <w:rFonts w:ascii="Times New Roman" w:eastAsia="Times New Roman" w:hAnsi="Times New Roman" w:cs="Times New Roman"/>
        </w:rPr>
        <w:t>5000</w:t>
      </w:r>
      <w:r>
        <w:rPr>
          <w:rFonts w:ascii="SimSun" w:eastAsia="SimSun" w:hAnsi="SimSun" w:cs="SimSun"/>
        </w:rPr>
        <w:t>元）、国家助学金（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、学校综合奖学金：学校为鼓励学生在校积极上进、全面发展而设置的奖项，根据学生在校学习、表现和家庭经济条件综合评定，每学年评定一次，按等次发放，奖金</w:t>
      </w:r>
      <w:r>
        <w:rPr>
          <w:rFonts w:ascii="Times New Roman" w:eastAsia="Times New Roman" w:hAnsi="Times New Roman" w:cs="Times New Roman"/>
        </w:rPr>
        <w:t>900—2000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、新生学校助学金：一年级学生享受学年人均</w:t>
      </w:r>
      <w:r>
        <w:rPr>
          <w:rFonts w:ascii="Times New Roman" w:eastAsia="Times New Roman" w:hAnsi="Times New Roman" w:cs="Times New Roman"/>
        </w:rPr>
        <w:t>300</w:t>
      </w:r>
      <w:r>
        <w:rPr>
          <w:rFonts w:ascii="SimSun" w:eastAsia="SimSun" w:hAnsi="SimSun" w:cs="SimSun"/>
        </w:rPr>
        <w:t>元的学校助学金。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、单项奖学金：学校对在省级及以上教育主管部门主办的活动中获奖的学生，按其获奖级别分别给予</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元的奖励。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、专项奖学金：为奖励品学兼优的学生，学校设立了</w:t>
      </w:r>
      <w:r>
        <w:rPr>
          <w:rFonts w:ascii="Times New Roman" w:eastAsia="Times New Roman" w:hAnsi="Times New Roman" w:cs="Times New Roman"/>
        </w:rPr>
        <w:t>“</w:t>
      </w:r>
      <w:r>
        <w:rPr>
          <w:rFonts w:ascii="SimSun" w:eastAsia="SimSun" w:hAnsi="SimSun" w:cs="SimSun"/>
        </w:rPr>
        <w:t>邓品珊奖学金</w:t>
      </w:r>
      <w:r>
        <w:rPr>
          <w:rFonts w:ascii="Times New Roman" w:eastAsia="Times New Roman" w:hAnsi="Times New Roman" w:cs="Times New Roman"/>
        </w:rPr>
        <w:t>”</w:t>
      </w:r>
      <w:r>
        <w:rPr>
          <w:rFonts w:ascii="SimSun" w:eastAsia="SimSun" w:hAnsi="SimSun" w:cs="SimSun"/>
        </w:rPr>
        <w:t>，每学年评定一次，奖金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、生源地国家助学贷款：学校受理并协助家庭经济困难学生办理生源地国家助学贷款业务。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、勤工助学：学校为家庭经济困难学生提供勤工助学岗位，计发津贴，予以资助。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、学费：按省发改委、省财政厅文件（甘发改收费</w:t>
      </w:r>
      <w:r>
        <w:rPr>
          <w:rFonts w:ascii="Times New Roman" w:eastAsia="Times New Roman" w:hAnsi="Times New Roman" w:cs="Times New Roman"/>
        </w:rPr>
        <w:t>[2012]1302</w:t>
      </w:r>
      <w:r>
        <w:rPr>
          <w:rFonts w:ascii="SimSun" w:eastAsia="SimSun" w:hAnsi="SimSun" w:cs="SimSun"/>
        </w:rPr>
        <w:t>号、甘价费</w:t>
      </w:r>
      <w:r>
        <w:rPr>
          <w:rFonts w:ascii="Times New Roman" w:eastAsia="Times New Roman" w:hAnsi="Times New Roman" w:cs="Times New Roman"/>
        </w:rPr>
        <w:t>[1997]179</w:t>
      </w:r>
      <w:r>
        <w:rPr>
          <w:rFonts w:ascii="SimSun" w:eastAsia="SimSun" w:hAnsi="SimSun" w:cs="SimSun"/>
        </w:rPr>
        <w:t>号）执行</w:t>
      </w:r>
      <w:r>
        <w:rPr>
          <w:rFonts w:ascii="Times New Roman" w:eastAsia="Times New Roman" w:hAnsi="Times New Roman" w:cs="Times New Roman"/>
        </w:rPr>
        <w:t>(</w:t>
      </w:r>
      <w:r>
        <w:rPr>
          <w:rFonts w:ascii="SimSun" w:eastAsia="SimSun" w:hAnsi="SimSun" w:cs="SimSun"/>
        </w:rPr>
        <w:t>详见陇南师范高等专科学校财务处公众号</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、学校普通高考招生工作由招生工作处负责，校内其他单位组织的招生宣传须经招生工作处批准后方可实施。凡未经招生工作处批准，私自宣传导致的招生问题，后果由宣传单位自负。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、本章程的解释权属学校招生工作处。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学校地址：甘肃省成县河东区陇南路</w:t>
      </w:r>
      <w:r>
        <w:rPr>
          <w:rFonts w:ascii="Times New Roman" w:eastAsia="Times New Roman" w:hAnsi="Times New Roman" w:cs="Times New Roman"/>
        </w:rPr>
        <w:t>34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742500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0939-3203309</w:t>
      </w:r>
      <w:r>
        <w:rPr>
          <w:rFonts w:ascii="SimSun" w:eastAsia="SimSun" w:hAnsi="SimSun" w:cs="SimSun"/>
        </w:rPr>
        <w:t>（招生处）</w:t>
      </w:r>
      <w:r>
        <w:rPr>
          <w:rFonts w:ascii="Times New Roman" w:eastAsia="Times New Roman" w:hAnsi="Times New Roman" w:cs="Times New Roman"/>
        </w:rPr>
        <w:t>3201436</w:t>
      </w:r>
      <w:r>
        <w:rPr>
          <w:rFonts w:ascii="SimSun" w:eastAsia="SimSun" w:hAnsi="SimSun" w:cs="SimSun"/>
        </w:rPr>
        <w:t>（校办）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0939-3203309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http://www.lntc.edu.cn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lnszzsb@163.com(</w:t>
      </w:r>
      <w:r>
        <w:rPr>
          <w:rFonts w:ascii="SimSun" w:eastAsia="SimSun" w:hAnsi="SimSun" w:cs="SimSun"/>
        </w:rPr>
        <w:t>招生处</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年兰州工业学院招生章程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年甘肃医学院招生章程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定西师范高等专科学校</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定西师范高等专科学校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西北师范大学知行学院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2/20012.html" TargetMode="External" /><Relationship Id="rId11" Type="http://schemas.openxmlformats.org/officeDocument/2006/relationships/hyperlink" Target="http://www.gk114.com/a/gxzs/zszc/gansu/2020/0615/16828.html" TargetMode="External" /><Relationship Id="rId12" Type="http://schemas.openxmlformats.org/officeDocument/2006/relationships/hyperlink" Target="http://www.gk114.com/a/gxzs/zszc/gansu/2020/0615/16824.html" TargetMode="External" /><Relationship Id="rId13" Type="http://schemas.openxmlformats.org/officeDocument/2006/relationships/hyperlink" Target="http://www.gk114.com/a/gxzs/zszc/gansu/2020/0615/16818.html" TargetMode="External" /><Relationship Id="rId14" Type="http://schemas.openxmlformats.org/officeDocument/2006/relationships/hyperlink" Target="http://www.gk114.com/a/gxzs/zszc/gansu/2020/0615/16810.html" TargetMode="External" /><Relationship Id="rId15" Type="http://schemas.openxmlformats.org/officeDocument/2006/relationships/hyperlink" Target="http://www.gk114.com/a/gxzs/zszc/gansu/2020/0612/16760.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0/0615/16819.html" TargetMode="External" /><Relationship Id="rId5" Type="http://schemas.openxmlformats.org/officeDocument/2006/relationships/hyperlink" Target="http://www.gk114.com/a/gxzs/zszc/gansu/2020/0615/16821.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1/0623/20023.html" TargetMode="External" /><Relationship Id="rId8" Type="http://schemas.openxmlformats.org/officeDocument/2006/relationships/hyperlink" Target="http://www.gk114.com/a/gxzs/zszc/gansu/2021/0623/20016.html" TargetMode="External" /><Relationship Id="rId9" Type="http://schemas.openxmlformats.org/officeDocument/2006/relationships/hyperlink" Target="http://www.gk114.com/a/gxzs/zszc/gansu/2021/0623/20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